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56CF9" w14:textId="08026C04" w:rsidR="00AD5458" w:rsidRPr="00CA598E" w:rsidRDefault="00000000" w:rsidP="00CA598E">
      <w:pPr>
        <w:pStyle w:val="af2"/>
        <w:spacing w:afterLines="200" w:after="480" w:line="360" w:lineRule="auto"/>
        <w:ind w:right="0"/>
        <w:rPr>
          <w:rFonts w:asciiTheme="minorEastAsia" w:eastAsiaTheme="minorEastAsia" w:hAnsiTheme="minorEastAsia" w:hint="eastAsia"/>
          <w:sz w:val="32"/>
          <w:szCs w:val="32"/>
        </w:rPr>
      </w:pPr>
      <w:r w:rsidRPr="00CA598E">
        <w:rPr>
          <w:rFonts w:asciiTheme="minorEastAsia" w:eastAsiaTheme="minorEastAsia" w:hAnsiTheme="minorEastAsia"/>
          <w:spacing w:val="-9"/>
          <w:sz w:val="32"/>
          <w:szCs w:val="32"/>
        </w:rPr>
        <w:t>《</w:t>
      </w:r>
      <w:bookmarkStart w:id="0" w:name="OLE_LINK1"/>
      <w:r w:rsidRPr="00CA598E">
        <w:rPr>
          <w:rFonts w:asciiTheme="minorEastAsia" w:eastAsiaTheme="minorEastAsia" w:hAnsiTheme="minorEastAsia"/>
          <w:spacing w:val="-9"/>
          <w:sz w:val="32"/>
          <w:szCs w:val="32"/>
        </w:rPr>
        <w:t xml:space="preserve">温室气体 产品碳足迹量化方法与要求 </w:t>
      </w:r>
      <w:r w:rsidR="00081570" w:rsidRPr="00CA598E">
        <w:rPr>
          <w:rFonts w:asciiTheme="minorEastAsia" w:eastAsiaTheme="minorEastAsia" w:hAnsiTheme="minorEastAsia" w:hint="eastAsia"/>
          <w:spacing w:val="-9"/>
          <w:sz w:val="32"/>
          <w:szCs w:val="32"/>
        </w:rPr>
        <w:t>棉纱</w:t>
      </w:r>
      <w:bookmarkEnd w:id="0"/>
      <w:r w:rsidRPr="00CA598E">
        <w:rPr>
          <w:rFonts w:asciiTheme="minorEastAsia" w:eastAsiaTheme="minorEastAsia" w:hAnsiTheme="minorEastAsia"/>
          <w:spacing w:val="-9"/>
          <w:sz w:val="32"/>
          <w:szCs w:val="32"/>
        </w:rPr>
        <w:t>》</w:t>
      </w:r>
      <w:r w:rsidR="00081570" w:rsidRPr="00CA598E">
        <w:rPr>
          <w:rFonts w:asciiTheme="minorEastAsia" w:eastAsiaTheme="minorEastAsia" w:hAnsiTheme="minorEastAsia" w:hint="eastAsia"/>
          <w:spacing w:val="-9"/>
          <w:sz w:val="32"/>
          <w:szCs w:val="32"/>
        </w:rPr>
        <w:t>团体</w:t>
      </w:r>
      <w:r w:rsidRPr="00CA598E">
        <w:rPr>
          <w:rFonts w:asciiTheme="minorEastAsia" w:eastAsiaTheme="minorEastAsia" w:hAnsiTheme="minorEastAsia"/>
          <w:spacing w:val="-9"/>
          <w:sz w:val="32"/>
          <w:szCs w:val="32"/>
        </w:rPr>
        <w:t>标准</w:t>
      </w:r>
      <w:r w:rsidRPr="00CA598E">
        <w:rPr>
          <w:rFonts w:asciiTheme="minorEastAsia" w:eastAsiaTheme="minorEastAsia" w:hAnsiTheme="minorEastAsia"/>
          <w:spacing w:val="-6"/>
          <w:sz w:val="32"/>
          <w:szCs w:val="32"/>
        </w:rPr>
        <w:t>编制说明</w:t>
      </w:r>
    </w:p>
    <w:p w14:paraId="0F827E50" w14:textId="5C720171" w:rsidR="00AD5458" w:rsidRPr="00174635" w:rsidRDefault="00506F26" w:rsidP="002464DC">
      <w:pPr>
        <w:pStyle w:val="2"/>
      </w:pPr>
      <w:bookmarkStart w:id="1" w:name="1_项目概况"/>
      <w:bookmarkEnd w:id="1"/>
      <w:r w:rsidRPr="00174635">
        <w:rPr>
          <w:rFonts w:hint="eastAsia"/>
        </w:rPr>
        <w:t>1</w:t>
      </w:r>
      <w:r w:rsidRPr="00174635">
        <w:t>项目概况</w:t>
      </w:r>
    </w:p>
    <w:p w14:paraId="1C348766" w14:textId="4BB2164F" w:rsidR="00AD5458" w:rsidRPr="00174635" w:rsidRDefault="00506F26" w:rsidP="002464DC">
      <w:pPr>
        <w:pStyle w:val="3"/>
      </w:pPr>
      <w:bookmarkStart w:id="2" w:name="1.1__任务来源"/>
      <w:bookmarkEnd w:id="2"/>
      <w:r w:rsidRPr="00174635">
        <w:rPr>
          <w:rFonts w:hint="eastAsia"/>
        </w:rPr>
        <w:t>1.1</w:t>
      </w:r>
      <w:r w:rsidRPr="00174635">
        <w:t>任务来源</w:t>
      </w:r>
    </w:p>
    <w:p w14:paraId="456292A0" w14:textId="77FD993A" w:rsidR="00AD5458" w:rsidRPr="009D1447" w:rsidRDefault="00000000" w:rsidP="00CA598E">
      <w:pPr>
        <w:pStyle w:val="ad"/>
        <w:ind w:firstLineChars="200" w:firstLine="480"/>
      </w:pPr>
      <w:r>
        <w:t>202</w:t>
      </w:r>
      <w:r w:rsidR="00A03A27">
        <w:rPr>
          <w:rFonts w:hint="eastAsia"/>
        </w:rPr>
        <w:t>4</w:t>
      </w:r>
      <w:r>
        <w:rPr>
          <w:spacing w:val="-28"/>
        </w:rPr>
        <w:t>年</w:t>
      </w:r>
      <w:r w:rsidR="005E246B">
        <w:rPr>
          <w:rFonts w:hint="eastAsia"/>
        </w:rPr>
        <w:t>9</w:t>
      </w:r>
      <w:r>
        <w:rPr>
          <w:spacing w:val="-27"/>
        </w:rPr>
        <w:t>月</w:t>
      </w:r>
      <w:r w:rsidR="005E246B">
        <w:rPr>
          <w:rFonts w:hint="eastAsia"/>
        </w:rPr>
        <w:t>9</w:t>
      </w:r>
      <w:r>
        <w:t>日，</w:t>
      </w:r>
      <w:r w:rsidR="001B33FA">
        <w:rPr>
          <w:rFonts w:hint="eastAsia"/>
        </w:rPr>
        <w:t>中国纺织工业联合会</w:t>
      </w:r>
      <w:r w:rsidR="001777A7">
        <w:rPr>
          <w:rFonts w:hint="eastAsia"/>
        </w:rPr>
        <w:t>标准化技术委员会</w:t>
      </w:r>
      <w:r>
        <w:t>下达</w:t>
      </w:r>
      <w:r w:rsidR="001777A7">
        <w:rPr>
          <w:rFonts w:hint="eastAsia"/>
        </w:rPr>
        <w:t>了</w:t>
      </w:r>
      <w:r>
        <w:t>《</w:t>
      </w:r>
      <w:r w:rsidR="005E246B">
        <w:rPr>
          <w:spacing w:val="-9"/>
        </w:rPr>
        <w:t>温室气体</w:t>
      </w:r>
      <w:r w:rsidR="005E246B">
        <w:rPr>
          <w:spacing w:val="-9"/>
        </w:rPr>
        <w:t xml:space="preserve"> </w:t>
      </w:r>
      <w:r w:rsidR="005E246B">
        <w:rPr>
          <w:spacing w:val="-9"/>
        </w:rPr>
        <w:t>产品碳足迹量化方法与要求</w:t>
      </w:r>
      <w:r w:rsidR="005E246B">
        <w:rPr>
          <w:spacing w:val="-9"/>
        </w:rPr>
        <w:t xml:space="preserve"> </w:t>
      </w:r>
      <w:r w:rsidR="00B949CF">
        <w:rPr>
          <w:rFonts w:hint="eastAsia"/>
          <w:spacing w:val="-9"/>
        </w:rPr>
        <w:t>纯</w:t>
      </w:r>
      <w:r w:rsidR="005E246B">
        <w:rPr>
          <w:rFonts w:hint="eastAsia"/>
          <w:spacing w:val="-9"/>
        </w:rPr>
        <w:t>棉纱</w:t>
      </w:r>
      <w:r>
        <w:t>》（</w:t>
      </w:r>
      <w:r>
        <w:rPr>
          <w:spacing w:val="-6"/>
        </w:rPr>
        <w:t>计划号：</w:t>
      </w:r>
      <w:r w:rsidR="00B949CF">
        <w:rPr>
          <w:rFonts w:hint="eastAsia"/>
        </w:rPr>
        <w:t>202409</w:t>
      </w:r>
      <w:r>
        <w:t>-</w:t>
      </w:r>
      <w:r w:rsidR="00B949CF">
        <w:rPr>
          <w:rFonts w:hint="eastAsia"/>
        </w:rPr>
        <w:t>CNTAC01</w:t>
      </w:r>
      <w:r>
        <w:t>）编制计划。</w:t>
      </w:r>
      <w:r w:rsidR="00B153D0">
        <w:rPr>
          <w:rFonts w:hint="eastAsia"/>
        </w:rPr>
        <w:t>根据</w:t>
      </w:r>
      <w:r w:rsidR="00B153D0" w:rsidRPr="00B153D0">
        <w:rPr>
          <w:rFonts w:hint="eastAsia"/>
        </w:rPr>
        <w:t>征求意见稿审稿会</w:t>
      </w:r>
      <w:r w:rsidR="00B153D0">
        <w:rPr>
          <w:rFonts w:hint="eastAsia"/>
        </w:rPr>
        <w:t>专家讨论</w:t>
      </w:r>
      <w:r w:rsidR="003A55BC">
        <w:rPr>
          <w:rFonts w:hint="eastAsia"/>
        </w:rPr>
        <w:t>意见</w:t>
      </w:r>
      <w:r w:rsidR="00B153D0">
        <w:rPr>
          <w:rFonts w:hint="eastAsia"/>
        </w:rPr>
        <w:t>，</w:t>
      </w:r>
      <w:r w:rsidR="001777A7">
        <w:rPr>
          <w:rFonts w:hint="eastAsia"/>
        </w:rPr>
        <w:t>将标准名称修改为</w:t>
      </w:r>
      <w:r w:rsidR="009D1447">
        <w:t>《</w:t>
      </w:r>
      <w:r w:rsidR="009D1447">
        <w:rPr>
          <w:spacing w:val="-9"/>
        </w:rPr>
        <w:t>温室气体</w:t>
      </w:r>
      <w:r w:rsidR="009D1447">
        <w:rPr>
          <w:spacing w:val="-9"/>
        </w:rPr>
        <w:t xml:space="preserve"> </w:t>
      </w:r>
      <w:r w:rsidR="009D1447">
        <w:rPr>
          <w:spacing w:val="-9"/>
        </w:rPr>
        <w:t>产品碳足迹量化方法与要求</w:t>
      </w:r>
      <w:r w:rsidR="009D1447">
        <w:rPr>
          <w:spacing w:val="-9"/>
        </w:rPr>
        <w:t xml:space="preserve"> </w:t>
      </w:r>
      <w:r w:rsidR="009D1447">
        <w:rPr>
          <w:rFonts w:hint="eastAsia"/>
          <w:spacing w:val="-9"/>
        </w:rPr>
        <w:t>棉纱</w:t>
      </w:r>
      <w:r w:rsidR="009D1447">
        <w:t>》</w:t>
      </w:r>
      <w:r>
        <w:t>。</w:t>
      </w:r>
    </w:p>
    <w:p w14:paraId="719FD9EA" w14:textId="6CD474E0" w:rsidR="00AD5458" w:rsidRPr="00506F26" w:rsidRDefault="00506F26" w:rsidP="002464DC">
      <w:pPr>
        <w:pStyle w:val="3"/>
      </w:pPr>
      <w:bookmarkStart w:id="3" w:name="1.2__工作过程"/>
      <w:bookmarkEnd w:id="3"/>
      <w:r w:rsidRPr="00506F26">
        <w:rPr>
          <w:rFonts w:hint="eastAsia"/>
        </w:rPr>
        <w:t>1.2</w:t>
      </w:r>
      <w:r w:rsidRPr="00506F26">
        <w:t>工作过程</w:t>
      </w:r>
    </w:p>
    <w:p w14:paraId="1C77E563" w14:textId="338B9EB5" w:rsidR="00AD5458" w:rsidRPr="00506F26" w:rsidRDefault="00506F26" w:rsidP="00CA598E">
      <w:pPr>
        <w:pStyle w:val="ad"/>
      </w:pPr>
      <w:bookmarkStart w:id="4" w:name="（1）成立编制工作组"/>
      <w:bookmarkEnd w:id="4"/>
      <w:r>
        <w:rPr>
          <w:rFonts w:hint="eastAsia"/>
        </w:rPr>
        <w:t>（</w:t>
      </w:r>
      <w:r>
        <w:rPr>
          <w:rFonts w:hint="eastAsia"/>
        </w:rPr>
        <w:t>1</w:t>
      </w:r>
      <w:r>
        <w:rPr>
          <w:rFonts w:hint="eastAsia"/>
        </w:rPr>
        <w:t>）</w:t>
      </w:r>
      <w:r w:rsidRPr="00506F26">
        <w:t>成立编制工作组</w:t>
      </w:r>
    </w:p>
    <w:p w14:paraId="3EA7D8B6" w14:textId="2AFA6AE4" w:rsidR="00AD5458" w:rsidRPr="001B33FA" w:rsidRDefault="00000000" w:rsidP="00A05F1C">
      <w:pPr>
        <w:pStyle w:val="ad"/>
        <w:ind w:firstLineChars="200" w:firstLine="476"/>
        <w:jc w:val="both"/>
        <w:rPr>
          <w:rFonts w:asciiTheme="minorEastAsia" w:eastAsiaTheme="minorEastAsia" w:hAnsiTheme="minorEastAsia" w:hint="eastAsia"/>
          <w:bCs/>
          <w:sz w:val="18"/>
          <w:szCs w:val="18"/>
        </w:rPr>
      </w:pPr>
      <w:r>
        <w:rPr>
          <w:spacing w:val="-2"/>
        </w:rPr>
        <w:t>2024</w:t>
      </w:r>
      <w:r>
        <w:rPr>
          <w:spacing w:val="-10"/>
        </w:rPr>
        <w:t>年</w:t>
      </w:r>
      <w:r>
        <w:rPr>
          <w:spacing w:val="-2"/>
        </w:rPr>
        <w:t>1</w:t>
      </w:r>
      <w:r w:rsidR="003A55BC">
        <w:rPr>
          <w:rFonts w:hint="eastAsia"/>
          <w:spacing w:val="-5"/>
        </w:rPr>
        <w:t>0</w:t>
      </w:r>
      <w:r>
        <w:rPr>
          <w:spacing w:val="-5"/>
        </w:rPr>
        <w:t>月，</w:t>
      </w:r>
      <w:r w:rsidR="003A55BC">
        <w:rPr>
          <w:spacing w:val="-5"/>
        </w:rPr>
        <w:t>中国棉纺织行业协会</w:t>
      </w:r>
      <w:r>
        <w:rPr>
          <w:spacing w:val="-5"/>
        </w:rPr>
        <w:t>向行业内征集</w:t>
      </w:r>
      <w:r w:rsidR="003A55BC">
        <w:rPr>
          <w:spacing w:val="-5"/>
        </w:rPr>
        <w:t>团体标准</w:t>
      </w:r>
      <w:r>
        <w:rPr>
          <w:spacing w:val="-5"/>
        </w:rPr>
        <w:t>的起草单位。本文件适用范围为</w:t>
      </w:r>
      <w:r w:rsidR="00315B91">
        <w:rPr>
          <w:rFonts w:hint="eastAsia"/>
        </w:rPr>
        <w:t>棉纱、混纺纱、化学纤维纱产品碳足迹的量化、评价与报告。</w:t>
      </w:r>
      <w:r>
        <w:rPr>
          <w:spacing w:val="-4"/>
        </w:rPr>
        <w:t>征集起草单位的原则为起草单位工作组需覆盖整个</w:t>
      </w:r>
      <w:r w:rsidR="00500549">
        <w:rPr>
          <w:rFonts w:hint="eastAsia"/>
          <w:spacing w:val="-4"/>
        </w:rPr>
        <w:t>本色纱</w:t>
      </w:r>
      <w:r>
        <w:rPr>
          <w:spacing w:val="-4"/>
        </w:rPr>
        <w:t>行业，各品种中至少有一家代表性企业参编，以确保本文件对整个</w:t>
      </w:r>
      <w:r w:rsidR="00500549">
        <w:rPr>
          <w:rFonts w:hint="eastAsia"/>
          <w:spacing w:val="-4"/>
        </w:rPr>
        <w:t>纺纱</w:t>
      </w:r>
      <w:r>
        <w:rPr>
          <w:spacing w:val="-4"/>
        </w:rPr>
        <w:t>制造业的适用性和科学性。</w:t>
      </w:r>
      <w:r w:rsidR="001B33FA" w:rsidRPr="001B33FA">
        <w:rPr>
          <w:rFonts w:hint="eastAsia"/>
          <w:bCs/>
          <w:spacing w:val="-4"/>
        </w:rPr>
        <w:t>安徽华茂纺织股份有限公司、河北宏润新型面料有限公司、</w:t>
      </w:r>
      <w:bookmarkStart w:id="5" w:name="OLE_LINK3"/>
      <w:r w:rsidR="00E33D6E">
        <w:rPr>
          <w:rFonts w:hint="eastAsia"/>
          <w:bCs/>
          <w:spacing w:val="-4"/>
        </w:rPr>
        <w:t>武汉裕大华纺织有限公司</w:t>
      </w:r>
      <w:bookmarkEnd w:id="5"/>
      <w:r w:rsidR="00E33D6E">
        <w:rPr>
          <w:rFonts w:hint="eastAsia"/>
          <w:bCs/>
          <w:spacing w:val="-4"/>
        </w:rPr>
        <w:t>、</w:t>
      </w:r>
      <w:r w:rsidR="00410936">
        <w:rPr>
          <w:rFonts w:hint="eastAsia"/>
          <w:bCs/>
          <w:spacing w:val="-4"/>
        </w:rPr>
        <w:t>库车利华</w:t>
      </w:r>
      <w:r w:rsidR="00410936" w:rsidRPr="001B33FA">
        <w:rPr>
          <w:rFonts w:hint="eastAsia"/>
          <w:bCs/>
          <w:spacing w:val="-4"/>
        </w:rPr>
        <w:t>纺织有限公司、</w:t>
      </w:r>
      <w:r w:rsidR="001B33FA" w:rsidRPr="001B33FA">
        <w:rPr>
          <w:rFonts w:hint="eastAsia"/>
          <w:bCs/>
          <w:spacing w:val="-4"/>
        </w:rPr>
        <w:t>三阳纺织有限公司、中国纺织经济研究中心</w:t>
      </w:r>
      <w:r>
        <w:rPr>
          <w:spacing w:val="-2"/>
        </w:rPr>
        <w:t>单位组成编制工作组。</w:t>
      </w:r>
    </w:p>
    <w:p w14:paraId="48319E7A" w14:textId="78D4DAE8" w:rsidR="00AD5458" w:rsidRPr="00506F26" w:rsidRDefault="00506F26" w:rsidP="00CA598E">
      <w:pPr>
        <w:pStyle w:val="ad"/>
      </w:pPr>
      <w:bookmarkStart w:id="6" w:name="（2）文献调研"/>
      <w:bookmarkEnd w:id="6"/>
      <w:r>
        <w:rPr>
          <w:rFonts w:hint="eastAsia"/>
        </w:rPr>
        <w:t>（</w:t>
      </w:r>
      <w:r>
        <w:rPr>
          <w:rFonts w:hint="eastAsia"/>
        </w:rPr>
        <w:t>2</w:t>
      </w:r>
      <w:r>
        <w:rPr>
          <w:rFonts w:hint="eastAsia"/>
        </w:rPr>
        <w:t>）</w:t>
      </w:r>
      <w:r w:rsidRPr="00506F26">
        <w:t>文献调研</w:t>
      </w:r>
    </w:p>
    <w:p w14:paraId="3299786D" w14:textId="5743E4F7" w:rsidR="00AD5458" w:rsidRDefault="00000000" w:rsidP="00A05F1C">
      <w:pPr>
        <w:pStyle w:val="ad"/>
        <w:ind w:firstLineChars="200" w:firstLine="476"/>
        <w:jc w:val="both"/>
      </w:pPr>
      <w:r>
        <w:rPr>
          <w:spacing w:val="-2"/>
        </w:rPr>
        <w:t>工作组收集</w:t>
      </w:r>
      <w:r w:rsidR="005756E9">
        <w:rPr>
          <w:rFonts w:hint="eastAsia"/>
          <w:spacing w:val="-2"/>
        </w:rPr>
        <w:t>《温室气体</w:t>
      </w:r>
      <w:r w:rsidR="005756E9">
        <w:rPr>
          <w:rFonts w:hint="eastAsia"/>
          <w:spacing w:val="-2"/>
        </w:rPr>
        <w:t xml:space="preserve"> </w:t>
      </w:r>
      <w:r w:rsidR="005756E9">
        <w:rPr>
          <w:rFonts w:hint="eastAsia"/>
          <w:spacing w:val="-2"/>
        </w:rPr>
        <w:t>产品碳足迹</w:t>
      </w:r>
      <w:r w:rsidR="005756E9">
        <w:rPr>
          <w:rFonts w:hint="eastAsia"/>
          <w:spacing w:val="-2"/>
        </w:rPr>
        <w:t xml:space="preserve"> </w:t>
      </w:r>
      <w:r w:rsidR="005756E9">
        <w:rPr>
          <w:rFonts w:hint="eastAsia"/>
          <w:spacing w:val="-2"/>
        </w:rPr>
        <w:t>量化要求和指南》（</w:t>
      </w:r>
      <w:r w:rsidR="005756E9">
        <w:t>GB/T</w:t>
      </w:r>
      <w:r w:rsidR="005756E9">
        <w:rPr>
          <w:spacing w:val="-26"/>
        </w:rPr>
        <w:t xml:space="preserve"> </w:t>
      </w:r>
      <w:r w:rsidR="005756E9">
        <w:t>240</w:t>
      </w:r>
      <w:r w:rsidR="005756E9">
        <w:rPr>
          <w:rFonts w:hint="eastAsia"/>
        </w:rPr>
        <w:t>67</w:t>
      </w:r>
      <w:r w:rsidR="005756E9">
        <w:t>—20</w:t>
      </w:r>
      <w:r w:rsidR="005756E9">
        <w:rPr>
          <w:rFonts w:hint="eastAsia"/>
        </w:rPr>
        <w:t>24</w:t>
      </w:r>
      <w:r w:rsidR="005756E9">
        <w:rPr>
          <w:rFonts w:hint="eastAsia"/>
          <w:spacing w:val="-2"/>
        </w:rPr>
        <w:t>）、</w:t>
      </w:r>
      <w:r>
        <w:rPr>
          <w:spacing w:val="-2"/>
        </w:rPr>
        <w:t>《环境管理</w:t>
      </w:r>
      <w:r>
        <w:rPr>
          <w:spacing w:val="-2"/>
        </w:rPr>
        <w:t xml:space="preserve"> </w:t>
      </w:r>
      <w:r>
        <w:rPr>
          <w:spacing w:val="-2"/>
        </w:rPr>
        <w:t>生命周期评价</w:t>
      </w:r>
      <w:r>
        <w:rPr>
          <w:spacing w:val="-2"/>
        </w:rPr>
        <w:t xml:space="preserve"> </w:t>
      </w:r>
      <w:r>
        <w:rPr>
          <w:spacing w:val="-2"/>
        </w:rPr>
        <w:t>原则与框架》</w:t>
      </w:r>
      <w:r>
        <w:t>（</w:t>
      </w:r>
      <w:r>
        <w:t>GB/T</w:t>
      </w:r>
      <w:r>
        <w:rPr>
          <w:spacing w:val="-7"/>
        </w:rPr>
        <w:t xml:space="preserve"> </w:t>
      </w:r>
      <w:r>
        <w:t>24040—2008</w:t>
      </w:r>
      <w:r>
        <w:t>）</w:t>
      </w:r>
      <w:r>
        <w:rPr>
          <w:spacing w:val="-1"/>
        </w:rPr>
        <w:t>、《环境管理</w:t>
      </w:r>
      <w:r>
        <w:rPr>
          <w:spacing w:val="-1"/>
        </w:rPr>
        <w:t xml:space="preserve"> </w:t>
      </w:r>
      <w:r>
        <w:rPr>
          <w:spacing w:val="-1"/>
        </w:rPr>
        <w:t>生命周</w:t>
      </w:r>
      <w:r>
        <w:rPr>
          <w:spacing w:val="-10"/>
        </w:rPr>
        <w:t>期评价</w:t>
      </w:r>
      <w:r>
        <w:rPr>
          <w:spacing w:val="-10"/>
        </w:rPr>
        <w:t xml:space="preserve"> </w:t>
      </w:r>
      <w:r>
        <w:rPr>
          <w:spacing w:val="-10"/>
        </w:rPr>
        <w:t>要求与指南》</w:t>
      </w:r>
      <w:r>
        <w:t>（</w:t>
      </w:r>
      <w:r>
        <w:t>GB/T</w:t>
      </w:r>
      <w:r>
        <w:rPr>
          <w:spacing w:val="-26"/>
        </w:rPr>
        <w:t xml:space="preserve"> </w:t>
      </w:r>
      <w:r>
        <w:t>24044—2008</w:t>
      </w:r>
      <w:r>
        <w:t>）</w:t>
      </w:r>
      <w:r>
        <w:rPr>
          <w:spacing w:val="-3"/>
        </w:rPr>
        <w:t>和《环境标志和声明</w:t>
      </w:r>
      <w:r>
        <w:rPr>
          <w:spacing w:val="-3"/>
        </w:rPr>
        <w:t xml:space="preserve"> Ⅲ</w:t>
      </w:r>
      <w:r>
        <w:rPr>
          <w:spacing w:val="-3"/>
        </w:rPr>
        <w:t>型环境声明</w:t>
      </w:r>
      <w:r>
        <w:rPr>
          <w:spacing w:val="-3"/>
        </w:rPr>
        <w:t xml:space="preserve"> </w:t>
      </w:r>
      <w:r>
        <w:rPr>
          <w:spacing w:val="-3"/>
        </w:rPr>
        <w:t>原则和程序》</w:t>
      </w:r>
      <w:r>
        <w:t>（</w:t>
      </w:r>
      <w:r>
        <w:t>GB/T 24025—2009</w:t>
      </w:r>
      <w:r>
        <w:t>）系列</w:t>
      </w:r>
      <w:r w:rsidR="00826111">
        <w:rPr>
          <w:rFonts w:hint="eastAsia"/>
        </w:rPr>
        <w:t>国家</w:t>
      </w:r>
      <w:r w:rsidR="003A55BC">
        <w:t>标准</w:t>
      </w:r>
      <w:r>
        <w:t>，及《温室气体</w:t>
      </w:r>
      <w:r>
        <w:t xml:space="preserve"> </w:t>
      </w:r>
      <w:r>
        <w:t>产品碳足迹</w:t>
      </w:r>
      <w:r>
        <w:t xml:space="preserve"> </w:t>
      </w:r>
      <w:r>
        <w:t>量化要求及指南》（</w:t>
      </w:r>
      <w:r>
        <w:t>ISO</w:t>
      </w:r>
      <w:r>
        <w:rPr>
          <w:spacing w:val="-7"/>
        </w:rPr>
        <w:t xml:space="preserve"> </w:t>
      </w:r>
      <w:r>
        <w:t>14067</w:t>
      </w:r>
      <w:r w:rsidR="00826111">
        <w:rPr>
          <w:rFonts w:hint="eastAsia"/>
        </w:rPr>
        <w:t>：</w:t>
      </w:r>
      <w:r w:rsidR="00826111">
        <w:rPr>
          <w:rFonts w:hint="eastAsia"/>
        </w:rPr>
        <w:t>2017</w:t>
      </w:r>
      <w:r>
        <w:t>）等国际标</w:t>
      </w:r>
      <w:r>
        <w:rPr>
          <w:spacing w:val="-13"/>
        </w:rPr>
        <w:t>准，《绿色设计产品评价技术规范</w:t>
      </w:r>
      <w:r>
        <w:rPr>
          <w:spacing w:val="-13"/>
        </w:rPr>
        <w:t xml:space="preserve"> </w:t>
      </w:r>
      <w:r w:rsidR="00826111">
        <w:rPr>
          <w:rFonts w:hint="eastAsia"/>
          <w:spacing w:val="-13"/>
        </w:rPr>
        <w:t>棉纱线</w:t>
      </w:r>
      <w:r>
        <w:rPr>
          <w:spacing w:val="-13"/>
        </w:rPr>
        <w:t>》</w:t>
      </w:r>
      <w:r>
        <w:rPr>
          <w:spacing w:val="-2"/>
        </w:rPr>
        <w:t>（</w:t>
      </w:r>
      <w:r w:rsidR="000C345B">
        <w:rPr>
          <w:rFonts w:hint="eastAsia"/>
          <w:spacing w:val="-2"/>
        </w:rPr>
        <w:t>CNTAC</w:t>
      </w:r>
      <w:r>
        <w:rPr>
          <w:spacing w:val="-2"/>
        </w:rPr>
        <w:t>/T</w:t>
      </w:r>
      <w:r w:rsidR="000C345B">
        <w:rPr>
          <w:rFonts w:hint="eastAsia"/>
          <w:spacing w:val="-24"/>
        </w:rPr>
        <w:t xml:space="preserve"> </w:t>
      </w:r>
      <w:r w:rsidR="000C345B">
        <w:rPr>
          <w:rFonts w:hint="eastAsia"/>
          <w:spacing w:val="-2"/>
        </w:rPr>
        <w:t>226</w:t>
      </w:r>
      <w:r>
        <w:rPr>
          <w:spacing w:val="-2"/>
        </w:rPr>
        <w:t>-202</w:t>
      </w:r>
      <w:r w:rsidR="000C345B">
        <w:rPr>
          <w:rFonts w:hint="eastAsia"/>
          <w:spacing w:val="-2"/>
        </w:rPr>
        <w:t>4</w:t>
      </w:r>
      <w:r>
        <w:rPr>
          <w:spacing w:val="-2"/>
        </w:rPr>
        <w:t>）</w:t>
      </w:r>
      <w:r>
        <w:t>以及第三方认证机构为</w:t>
      </w:r>
      <w:r w:rsidR="000C345B">
        <w:rPr>
          <w:rFonts w:hint="eastAsia"/>
        </w:rPr>
        <w:t>纺纱</w:t>
      </w:r>
      <w:r>
        <w:t>生产企业出具的产品碳足迹报告。</w:t>
      </w:r>
    </w:p>
    <w:p w14:paraId="44ADB9BA" w14:textId="55EF5D4D" w:rsidR="00AD5458" w:rsidRPr="00506F26" w:rsidRDefault="00506F26" w:rsidP="00CA598E">
      <w:pPr>
        <w:pStyle w:val="ad"/>
      </w:pPr>
      <w:bookmarkStart w:id="7" w:name="（3）会议研讨"/>
      <w:bookmarkEnd w:id="7"/>
      <w:r>
        <w:rPr>
          <w:rFonts w:hint="eastAsia"/>
        </w:rPr>
        <w:t>（</w:t>
      </w:r>
      <w:r>
        <w:rPr>
          <w:rFonts w:hint="eastAsia"/>
        </w:rPr>
        <w:t>3</w:t>
      </w:r>
      <w:r>
        <w:rPr>
          <w:rFonts w:hint="eastAsia"/>
        </w:rPr>
        <w:t>）</w:t>
      </w:r>
      <w:r w:rsidRPr="00506F26">
        <w:t>会议研讨</w:t>
      </w:r>
    </w:p>
    <w:p w14:paraId="57BADD06" w14:textId="6675552D" w:rsidR="00AD5458" w:rsidRDefault="00000000" w:rsidP="00A05F1C">
      <w:pPr>
        <w:pStyle w:val="ad"/>
        <w:ind w:firstLineChars="200" w:firstLine="472"/>
        <w:jc w:val="both"/>
        <w:rPr>
          <w:spacing w:val="-2"/>
        </w:rPr>
      </w:pPr>
      <w:r>
        <w:rPr>
          <w:spacing w:val="-4"/>
        </w:rPr>
        <w:t>2024</w:t>
      </w:r>
      <w:r>
        <w:rPr>
          <w:spacing w:val="-17"/>
        </w:rPr>
        <w:t>年</w:t>
      </w:r>
      <w:r w:rsidR="000C345B">
        <w:rPr>
          <w:rFonts w:hint="eastAsia"/>
          <w:spacing w:val="-4"/>
        </w:rPr>
        <w:t>11</w:t>
      </w:r>
      <w:r>
        <w:rPr>
          <w:spacing w:val="-16"/>
        </w:rPr>
        <w:t>月</w:t>
      </w:r>
      <w:r w:rsidR="000C345B">
        <w:rPr>
          <w:rFonts w:hint="eastAsia"/>
          <w:spacing w:val="-4"/>
        </w:rPr>
        <w:t>2</w:t>
      </w:r>
      <w:r w:rsidR="00CF4F80">
        <w:rPr>
          <w:rFonts w:hint="eastAsia"/>
          <w:spacing w:val="-4"/>
        </w:rPr>
        <w:t>6</w:t>
      </w:r>
      <w:r>
        <w:rPr>
          <w:spacing w:val="-9"/>
        </w:rPr>
        <w:t>日，</w:t>
      </w:r>
      <w:r w:rsidR="000C345B">
        <w:rPr>
          <w:rFonts w:hint="eastAsia"/>
          <w:spacing w:val="-10"/>
        </w:rPr>
        <w:t>中国纺织工业联合会标准化技术委员会</w:t>
      </w:r>
      <w:r>
        <w:rPr>
          <w:spacing w:val="-9"/>
        </w:rPr>
        <w:t>召开</w:t>
      </w:r>
      <w:proofErr w:type="gramStart"/>
      <w:r>
        <w:rPr>
          <w:spacing w:val="-9"/>
        </w:rPr>
        <w:t>双碳领域</w:t>
      </w:r>
      <w:proofErr w:type="gramEnd"/>
      <w:r>
        <w:rPr>
          <w:spacing w:val="-9"/>
        </w:rPr>
        <w:t>重点</w:t>
      </w:r>
      <w:r w:rsidR="003A55BC">
        <w:rPr>
          <w:spacing w:val="-9"/>
        </w:rPr>
        <w:t>团体标准</w:t>
      </w:r>
      <w:r w:rsidR="00F40868">
        <w:rPr>
          <w:rFonts w:hint="eastAsia"/>
          <w:spacing w:val="-9"/>
        </w:rPr>
        <w:t>启动会</w:t>
      </w:r>
      <w:r w:rsidR="00A66435">
        <w:rPr>
          <w:rFonts w:hint="eastAsia"/>
          <w:spacing w:val="-9"/>
        </w:rPr>
        <w:t>并进行了</w:t>
      </w:r>
      <w:r>
        <w:rPr>
          <w:spacing w:val="-9"/>
        </w:rPr>
        <w:t>技术交流。</w:t>
      </w:r>
      <w:r w:rsidR="0026271E">
        <w:rPr>
          <w:spacing w:val="-4"/>
        </w:rPr>
        <w:t>来自高校、研究院、</w:t>
      </w:r>
      <w:r w:rsidR="0026271E">
        <w:rPr>
          <w:rFonts w:hint="eastAsia"/>
          <w:spacing w:val="-4"/>
        </w:rPr>
        <w:t>相关企业</w:t>
      </w:r>
      <w:r w:rsidR="0026271E">
        <w:rPr>
          <w:spacing w:val="-4"/>
        </w:rPr>
        <w:t>的专家参加了本次启动会。</w:t>
      </w:r>
      <w:r>
        <w:rPr>
          <w:spacing w:val="-2"/>
        </w:rPr>
        <w:t>编制组向与会领导、专家反馈技术性问题，明确标准适用范围、工作计划</w:t>
      </w:r>
      <w:r w:rsidR="00C33468">
        <w:rPr>
          <w:rFonts w:hint="eastAsia"/>
          <w:spacing w:val="-2"/>
        </w:rPr>
        <w:t>、内容，并行程草稿</w:t>
      </w:r>
      <w:r>
        <w:rPr>
          <w:spacing w:val="-2"/>
        </w:rPr>
        <w:t>。</w:t>
      </w:r>
    </w:p>
    <w:p w14:paraId="3F4456BC" w14:textId="77777777" w:rsidR="00506F26" w:rsidRDefault="00C675EF" w:rsidP="00506F26">
      <w:pPr>
        <w:pStyle w:val="ad"/>
        <w:ind w:firstLineChars="200" w:firstLine="476"/>
        <w:jc w:val="both"/>
      </w:pPr>
      <w:r>
        <w:rPr>
          <w:rFonts w:hint="eastAsia"/>
          <w:spacing w:val="-2"/>
        </w:rPr>
        <w:t>2025</w:t>
      </w:r>
      <w:r>
        <w:rPr>
          <w:rFonts w:hint="eastAsia"/>
          <w:spacing w:val="-2"/>
        </w:rPr>
        <w:t>年</w:t>
      </w:r>
      <w:r>
        <w:rPr>
          <w:rFonts w:hint="eastAsia"/>
          <w:spacing w:val="-2"/>
        </w:rPr>
        <w:t>1</w:t>
      </w:r>
      <w:r>
        <w:rPr>
          <w:rFonts w:hint="eastAsia"/>
          <w:spacing w:val="-2"/>
        </w:rPr>
        <w:t>月</w:t>
      </w:r>
      <w:r w:rsidRPr="0026271E">
        <w:rPr>
          <w:rFonts w:cs="Times New Roman"/>
          <w:spacing w:val="-2"/>
        </w:rPr>
        <w:t>~</w:t>
      </w:r>
      <w:r>
        <w:rPr>
          <w:rFonts w:hint="eastAsia"/>
          <w:spacing w:val="-2"/>
        </w:rPr>
        <w:t>3</w:t>
      </w:r>
      <w:r>
        <w:rPr>
          <w:rFonts w:hint="eastAsia"/>
          <w:spacing w:val="-2"/>
        </w:rPr>
        <w:t>月，中国棉纺织行业协会在</w:t>
      </w:r>
      <w:r w:rsidR="0026271E">
        <w:rPr>
          <w:rFonts w:hint="eastAsia"/>
          <w:spacing w:val="-2"/>
        </w:rPr>
        <w:t>重点</w:t>
      </w:r>
      <w:r>
        <w:rPr>
          <w:rFonts w:hint="eastAsia"/>
          <w:spacing w:val="-2"/>
        </w:rPr>
        <w:t>纺纱企业中广泛开展调研，确定碳足迹边界、核算方法</w:t>
      </w:r>
      <w:r w:rsidR="00694AF9">
        <w:rPr>
          <w:rFonts w:hint="eastAsia"/>
          <w:spacing w:val="-2"/>
        </w:rPr>
        <w:t>、编制原则</w:t>
      </w:r>
      <w:r>
        <w:rPr>
          <w:rFonts w:hint="eastAsia"/>
          <w:spacing w:val="-2"/>
        </w:rPr>
        <w:t>等内容，形成了工作组讨论稿。</w:t>
      </w:r>
    </w:p>
    <w:p w14:paraId="1C887CAB" w14:textId="1A35FA1A" w:rsidR="00AD5458" w:rsidRPr="00CA598E" w:rsidRDefault="00000000" w:rsidP="00CA598E">
      <w:pPr>
        <w:pStyle w:val="ad"/>
        <w:ind w:firstLineChars="200" w:firstLine="468"/>
        <w:jc w:val="both"/>
        <w:rPr>
          <w:spacing w:val="-2"/>
        </w:rPr>
      </w:pPr>
      <w:r>
        <w:rPr>
          <w:spacing w:val="-6"/>
        </w:rPr>
        <w:t>202</w:t>
      </w:r>
      <w:r w:rsidR="000C345B">
        <w:rPr>
          <w:rFonts w:hint="eastAsia"/>
          <w:spacing w:val="-6"/>
        </w:rPr>
        <w:t>5</w:t>
      </w:r>
      <w:r>
        <w:rPr>
          <w:spacing w:val="-11"/>
        </w:rPr>
        <w:t>年</w:t>
      </w:r>
      <w:r w:rsidR="00CF4F80">
        <w:rPr>
          <w:rFonts w:hint="eastAsia"/>
          <w:spacing w:val="-6"/>
        </w:rPr>
        <w:t>3</w:t>
      </w:r>
      <w:r>
        <w:rPr>
          <w:spacing w:val="-11"/>
        </w:rPr>
        <w:t>月</w:t>
      </w:r>
      <w:r w:rsidR="00CF4F80">
        <w:rPr>
          <w:rFonts w:hint="eastAsia"/>
          <w:spacing w:val="-6"/>
        </w:rPr>
        <w:t>28</w:t>
      </w:r>
      <w:r>
        <w:rPr>
          <w:spacing w:val="-9"/>
        </w:rPr>
        <w:t>日，</w:t>
      </w:r>
      <w:r w:rsidR="0026271E">
        <w:rPr>
          <w:rFonts w:hint="eastAsia"/>
          <w:spacing w:val="-10"/>
        </w:rPr>
        <w:t>中国纺织工业联合会标准化技术委员会</w:t>
      </w:r>
      <w:r w:rsidR="0026271E">
        <w:rPr>
          <w:spacing w:val="-9"/>
        </w:rPr>
        <w:t>召开</w:t>
      </w:r>
      <w:r w:rsidR="0026271E">
        <w:rPr>
          <w:rFonts w:hint="eastAsia"/>
          <w:spacing w:val="-9"/>
        </w:rPr>
        <w:t>了产品碳足迹征求意见稿讨论会</w:t>
      </w:r>
      <w:r>
        <w:rPr>
          <w:spacing w:val="-4"/>
        </w:rPr>
        <w:t>，编制组向与会专家介绍了适用范围、核算方法、编制原则等内容</w:t>
      </w:r>
      <w:r w:rsidR="00694AF9">
        <w:rPr>
          <w:rFonts w:hint="eastAsia"/>
          <w:spacing w:val="-4"/>
        </w:rPr>
        <w:t>，</w:t>
      </w:r>
      <w:r w:rsidR="00694AF9">
        <w:rPr>
          <w:spacing w:val="-20"/>
        </w:rPr>
        <w:t>明确产品碳足迹和产品部分碳</w:t>
      </w:r>
      <w:r w:rsidR="00694AF9">
        <w:rPr>
          <w:spacing w:val="-20"/>
        </w:rPr>
        <w:lastRenderedPageBreak/>
        <w:t>足迹的核算边界</w:t>
      </w:r>
      <w:r w:rsidR="00694AF9">
        <w:rPr>
          <w:spacing w:val="-2"/>
        </w:rPr>
        <w:t>（起点和终点</w:t>
      </w:r>
      <w:r w:rsidR="00694AF9">
        <w:rPr>
          <w:spacing w:val="-104"/>
        </w:rPr>
        <w:t>）</w:t>
      </w:r>
      <w:r w:rsidR="00694AF9">
        <w:rPr>
          <w:spacing w:val="-2"/>
        </w:rPr>
        <w:t>、电力排放因子、数据取舍原则等内容。</w:t>
      </w:r>
      <w:r w:rsidR="00694AF9">
        <w:rPr>
          <w:rFonts w:hint="eastAsia"/>
          <w:spacing w:val="-4"/>
        </w:rPr>
        <w:t>专家组</w:t>
      </w:r>
      <w:r>
        <w:rPr>
          <w:spacing w:val="-2"/>
        </w:rPr>
        <w:t>对标准文本提出了修改意见</w:t>
      </w:r>
      <w:r w:rsidR="003A525C">
        <w:rPr>
          <w:rFonts w:hint="eastAsia"/>
          <w:spacing w:val="-2"/>
        </w:rPr>
        <w:t>，</w:t>
      </w:r>
      <w:r w:rsidR="003A525C">
        <w:rPr>
          <w:spacing w:val="-2"/>
        </w:rPr>
        <w:t>会上明确修改标准名称</w:t>
      </w:r>
      <w:r>
        <w:rPr>
          <w:spacing w:val="-2"/>
        </w:rPr>
        <w:t>。</w:t>
      </w:r>
    </w:p>
    <w:p w14:paraId="5916EB3C" w14:textId="6E73788D" w:rsidR="00AD5458" w:rsidRPr="00174635" w:rsidRDefault="00506F26" w:rsidP="005E3D20">
      <w:pPr>
        <w:pStyle w:val="2"/>
      </w:pPr>
      <w:bookmarkStart w:id="8" w:name="2__制定标准的必要性和意义"/>
      <w:bookmarkEnd w:id="8"/>
      <w:r w:rsidRPr="00174635">
        <w:rPr>
          <w:rFonts w:hint="eastAsia"/>
        </w:rPr>
        <w:t>2</w:t>
      </w:r>
      <w:r w:rsidRPr="00174635">
        <w:t>制定标准的必要性和意义</w:t>
      </w:r>
    </w:p>
    <w:p w14:paraId="553CDC4E" w14:textId="16F7E804" w:rsidR="002E0E45" w:rsidRPr="00B57509" w:rsidRDefault="002E0E45" w:rsidP="00B57509">
      <w:pPr>
        <w:pStyle w:val="ad"/>
        <w:spacing w:before="195"/>
        <w:ind w:left="219" w:right="227" w:firstLine="420"/>
        <w:jc w:val="both"/>
        <w:rPr>
          <w:spacing w:val="-4"/>
        </w:rPr>
      </w:pPr>
      <w:r w:rsidRPr="00B57509">
        <w:rPr>
          <w:rFonts w:hint="eastAsia"/>
          <w:spacing w:val="-4"/>
        </w:rPr>
        <w:t>中国棉纺织行业协会发布了</w:t>
      </w:r>
      <w:r w:rsidRPr="002E0E45">
        <w:rPr>
          <w:rFonts w:hint="eastAsia"/>
          <w:spacing w:val="-4"/>
        </w:rPr>
        <w:t>《棉纺织“十四五”发展指导意见》</w:t>
      </w:r>
      <w:r w:rsidRPr="00B57509">
        <w:rPr>
          <w:rFonts w:hint="eastAsia"/>
          <w:spacing w:val="-4"/>
        </w:rPr>
        <w:t>，</w:t>
      </w:r>
      <w:r w:rsidRPr="002E0E45">
        <w:rPr>
          <w:rFonts w:hint="eastAsia"/>
          <w:spacing w:val="-4"/>
        </w:rPr>
        <w:t>提出推进棉纺织行业绿色低碳转型，完善绿色制造标准体系，推动碳足迹核算等。</w:t>
      </w:r>
      <w:r w:rsidRPr="00B57509">
        <w:rPr>
          <w:rFonts w:hint="eastAsia"/>
          <w:spacing w:val="-4"/>
        </w:rPr>
        <w:t>对照《建立健全碳达峰碳中和标准计量体系实施方案》《碳达峰碳中和标准体系建设指南》部署的标准制修订任务，开展棉纺织行业产品碳足迹量化和种类规则等标准，探索制定重点产品碳排放</w:t>
      </w:r>
      <w:proofErr w:type="gramStart"/>
      <w:r w:rsidRPr="00B57509">
        <w:rPr>
          <w:rFonts w:hint="eastAsia"/>
          <w:spacing w:val="-4"/>
        </w:rPr>
        <w:t>核算及碳足迹</w:t>
      </w:r>
      <w:proofErr w:type="gramEnd"/>
      <w:r w:rsidRPr="00B57509">
        <w:rPr>
          <w:rFonts w:hint="eastAsia"/>
          <w:spacing w:val="-4"/>
        </w:rPr>
        <w:t>标准。截至</w:t>
      </w:r>
      <w:r w:rsidRPr="00B57509">
        <w:rPr>
          <w:rFonts w:hint="eastAsia"/>
          <w:spacing w:val="-4"/>
        </w:rPr>
        <w:t>2024</w:t>
      </w:r>
      <w:r w:rsidRPr="00B57509">
        <w:rPr>
          <w:rFonts w:hint="eastAsia"/>
          <w:spacing w:val="-4"/>
        </w:rPr>
        <w:t>年底</w:t>
      </w:r>
      <w:r w:rsidRPr="00B57509">
        <w:rPr>
          <w:spacing w:val="-4"/>
        </w:rPr>
        <w:t>，中国</w:t>
      </w:r>
      <w:r w:rsidRPr="00B57509">
        <w:rPr>
          <w:rFonts w:hint="eastAsia"/>
          <w:spacing w:val="-4"/>
        </w:rPr>
        <w:t>棉纺织行业纤维加工量约</w:t>
      </w:r>
      <w:r w:rsidRPr="00B57509">
        <w:rPr>
          <w:rFonts w:hint="eastAsia"/>
          <w:spacing w:val="-4"/>
        </w:rPr>
        <w:t>2000</w:t>
      </w:r>
      <w:r w:rsidRPr="00B57509">
        <w:rPr>
          <w:rFonts w:hint="eastAsia"/>
          <w:spacing w:val="-4"/>
        </w:rPr>
        <w:t>万吨，占到全国三分之一，其中棉纤维的消费量占到世界棉纤维的三分之一；棉纺规模位居世界第一；先进技术装备总量位居世界第一，最具竞争力纺纱生产的技术进步水平位于世界前端，粗细联和细</w:t>
      </w:r>
      <w:proofErr w:type="gramStart"/>
      <w:r w:rsidRPr="00B57509">
        <w:rPr>
          <w:rFonts w:hint="eastAsia"/>
          <w:spacing w:val="-4"/>
        </w:rPr>
        <w:t>络联应用</w:t>
      </w:r>
      <w:proofErr w:type="gramEnd"/>
      <w:r w:rsidRPr="00B57509">
        <w:rPr>
          <w:rFonts w:hint="eastAsia"/>
          <w:spacing w:val="-4"/>
        </w:rPr>
        <w:t>绝对数位居世界前列，信息化与机械化融合水平位居世界前列，劳动生产率平均水平为世界前列；</w:t>
      </w:r>
      <w:r w:rsidRPr="00B57509">
        <w:rPr>
          <w:rFonts w:hint="eastAsia"/>
          <w:spacing w:val="-4"/>
        </w:rPr>
        <w:t>60</w:t>
      </w:r>
      <w:r w:rsidRPr="00B57509">
        <w:rPr>
          <w:rFonts w:hint="eastAsia"/>
          <w:spacing w:val="-4"/>
        </w:rPr>
        <w:t>英支以上纱线生产量的</w:t>
      </w:r>
      <w:r w:rsidRPr="00B57509">
        <w:rPr>
          <w:rFonts w:hint="eastAsia"/>
          <w:spacing w:val="-4"/>
        </w:rPr>
        <w:t>80%</w:t>
      </w:r>
      <w:r w:rsidRPr="00B57509">
        <w:rPr>
          <w:rFonts w:hint="eastAsia"/>
          <w:spacing w:val="-4"/>
        </w:rPr>
        <w:t>在中国</w:t>
      </w:r>
      <w:r w:rsidR="002A112A" w:rsidRPr="00B57509">
        <w:rPr>
          <w:rFonts w:hint="eastAsia"/>
          <w:spacing w:val="-4"/>
        </w:rPr>
        <w:t>。</w:t>
      </w:r>
    </w:p>
    <w:p w14:paraId="5721A94A" w14:textId="20B189D6" w:rsidR="00AD5458" w:rsidRPr="00B57509" w:rsidRDefault="00000000" w:rsidP="00B57509">
      <w:pPr>
        <w:pStyle w:val="ad"/>
        <w:spacing w:before="195"/>
        <w:ind w:left="219" w:right="227" w:firstLine="420"/>
        <w:jc w:val="both"/>
        <w:rPr>
          <w:spacing w:val="-4"/>
        </w:rPr>
      </w:pPr>
      <w:r w:rsidRPr="00B57509">
        <w:rPr>
          <w:spacing w:val="-4"/>
        </w:rPr>
        <w:t>本文件的制定将弥补行业产品碳足迹核算方法空白，为行业及企业开展产品碳足迹核算工作奠定基</w:t>
      </w:r>
      <w:r>
        <w:rPr>
          <w:spacing w:val="-4"/>
        </w:rPr>
        <w:t>础，是行业推动产业结构调整的重要抓手，也是行业今后开展</w:t>
      </w:r>
      <w:r>
        <w:rPr>
          <w:spacing w:val="-4"/>
        </w:rPr>
        <w:t>“</w:t>
      </w:r>
      <w:r>
        <w:rPr>
          <w:spacing w:val="-4"/>
        </w:rPr>
        <w:t>碳达峰、碳中和</w:t>
      </w:r>
      <w:r>
        <w:rPr>
          <w:spacing w:val="-4"/>
        </w:rPr>
        <w:t>”</w:t>
      </w:r>
      <w:r>
        <w:rPr>
          <w:spacing w:val="-4"/>
        </w:rPr>
        <w:t>工作</w:t>
      </w:r>
      <w:r w:rsidRPr="00B57509">
        <w:rPr>
          <w:spacing w:val="-4"/>
        </w:rPr>
        <w:t>的重要基础。</w:t>
      </w:r>
    </w:p>
    <w:p w14:paraId="5ADE49AE" w14:textId="295D5739" w:rsidR="00AD5458" w:rsidRPr="00174635" w:rsidRDefault="00174635" w:rsidP="005E3D20">
      <w:pPr>
        <w:pStyle w:val="2"/>
      </w:pPr>
      <w:bookmarkStart w:id="9" w:name="3__编制原则"/>
      <w:bookmarkEnd w:id="9"/>
      <w:r w:rsidRPr="00174635">
        <w:rPr>
          <w:rFonts w:hint="eastAsia"/>
        </w:rPr>
        <w:t>3</w:t>
      </w:r>
      <w:r w:rsidRPr="00174635">
        <w:t>编制原则</w:t>
      </w:r>
    </w:p>
    <w:p w14:paraId="1CBD7846" w14:textId="796C7A10" w:rsidR="00AD5458" w:rsidRPr="00CA598E" w:rsidRDefault="00174635" w:rsidP="00CA598E">
      <w:pPr>
        <w:pStyle w:val="3"/>
      </w:pPr>
      <w:r w:rsidRPr="00CA598E">
        <w:rPr>
          <w:rFonts w:hint="eastAsia"/>
        </w:rPr>
        <w:t>3</w:t>
      </w:r>
      <w:r w:rsidRPr="00CA598E">
        <w:t>.</w:t>
      </w:r>
      <w:r w:rsidRPr="00CA598E">
        <w:rPr>
          <w:rFonts w:hint="eastAsia"/>
        </w:rPr>
        <w:t>1</w:t>
      </w:r>
      <w:r w:rsidRPr="00CA598E">
        <w:t>科学性</w:t>
      </w:r>
    </w:p>
    <w:p w14:paraId="2BBBC3A9" w14:textId="590E19FD" w:rsidR="00AD5458" w:rsidRDefault="00000000" w:rsidP="003A55BC">
      <w:pPr>
        <w:pStyle w:val="ad"/>
        <w:spacing w:before="195"/>
        <w:ind w:left="219" w:right="227" w:firstLine="420"/>
        <w:jc w:val="both"/>
      </w:pPr>
      <w:r>
        <w:rPr>
          <w:spacing w:val="-4"/>
        </w:rPr>
        <w:t>以已发布的国际标准、</w:t>
      </w:r>
      <w:r w:rsidR="00B57509">
        <w:rPr>
          <w:rFonts w:hint="eastAsia"/>
          <w:spacing w:val="-4"/>
        </w:rPr>
        <w:t>国家标准、</w:t>
      </w:r>
      <w:r>
        <w:rPr>
          <w:spacing w:val="-4"/>
        </w:rPr>
        <w:t>生命周期类</w:t>
      </w:r>
      <w:r w:rsidR="003A55BC">
        <w:rPr>
          <w:spacing w:val="-4"/>
        </w:rPr>
        <w:t>团体标准</w:t>
      </w:r>
      <w:r>
        <w:rPr>
          <w:spacing w:val="-4"/>
        </w:rPr>
        <w:t>和绿色设计产品行业标准等相关文件为方法学基础，明确碳足迹系统边界、清单分析、影响评价和结果解释，明确数据收集和量化过程不重不漏，科学设定数</w:t>
      </w:r>
      <w:r>
        <w:rPr>
          <w:spacing w:val="-2"/>
        </w:rPr>
        <w:t>据取舍原则。</w:t>
      </w:r>
    </w:p>
    <w:p w14:paraId="5D4E0701" w14:textId="62AE2F28" w:rsidR="00AD5458" w:rsidRPr="002464DC" w:rsidRDefault="002464DC" w:rsidP="005E3D20">
      <w:pPr>
        <w:pStyle w:val="3"/>
      </w:pPr>
      <w:r w:rsidRPr="002464DC">
        <w:rPr>
          <w:rFonts w:hint="eastAsia"/>
        </w:rPr>
        <w:t>3.2</w:t>
      </w:r>
      <w:r w:rsidRPr="002464DC">
        <w:t>适用性</w:t>
      </w:r>
    </w:p>
    <w:p w14:paraId="156F9EB0" w14:textId="5F2D8525" w:rsidR="00AD5458" w:rsidRDefault="00000000" w:rsidP="005E3D20">
      <w:pPr>
        <w:pStyle w:val="ad"/>
        <w:spacing w:before="195"/>
        <w:ind w:right="227" w:firstLineChars="200" w:firstLine="472"/>
        <w:jc w:val="both"/>
      </w:pPr>
      <w:r>
        <w:rPr>
          <w:spacing w:val="-4"/>
        </w:rPr>
        <w:t>一是明确适用范围，结合产业发展阶段、行业现状及企业意愿，将标准适用范围设定为</w:t>
      </w:r>
      <w:r w:rsidR="00E646DD">
        <w:rPr>
          <w:rFonts w:hint="eastAsia"/>
          <w:spacing w:val="-4"/>
        </w:rPr>
        <w:t>环锭纺、转杯纺、喷气涡流纺等生产工艺的纺纱企业</w:t>
      </w:r>
      <w:r>
        <w:t>。</w:t>
      </w:r>
    </w:p>
    <w:p w14:paraId="611AF545" w14:textId="38906717" w:rsidR="00E646DD" w:rsidRDefault="00000000" w:rsidP="005E3D20">
      <w:pPr>
        <w:pStyle w:val="ad"/>
        <w:spacing w:before="2"/>
        <w:ind w:right="227" w:firstLineChars="200" w:firstLine="472"/>
        <w:jc w:val="both"/>
        <w:rPr>
          <w:spacing w:val="-8"/>
        </w:rPr>
      </w:pPr>
      <w:r>
        <w:rPr>
          <w:spacing w:val="-4"/>
        </w:rPr>
        <w:t>二是广泛征求编制单位，起草</w:t>
      </w:r>
      <w:r w:rsidR="00E646DD">
        <w:rPr>
          <w:rFonts w:hint="eastAsia"/>
          <w:spacing w:val="-4"/>
        </w:rPr>
        <w:t>单位涵盖纺纱</w:t>
      </w:r>
      <w:r>
        <w:rPr>
          <w:spacing w:val="-4"/>
        </w:rPr>
        <w:t>生产企业、</w:t>
      </w:r>
      <w:r w:rsidR="00E646DD">
        <w:rPr>
          <w:rFonts w:hint="eastAsia"/>
          <w:spacing w:val="-4"/>
        </w:rPr>
        <w:t>研究机构、</w:t>
      </w:r>
      <w:r>
        <w:rPr>
          <w:spacing w:val="-4"/>
        </w:rPr>
        <w:t>第三方认证机构</w:t>
      </w:r>
      <w:r>
        <w:rPr>
          <w:spacing w:val="-8"/>
        </w:rPr>
        <w:t>等。</w:t>
      </w:r>
    </w:p>
    <w:p w14:paraId="637DC846" w14:textId="0B6C9EF6" w:rsidR="00AD5458" w:rsidRDefault="00000000" w:rsidP="005E3D20">
      <w:pPr>
        <w:pStyle w:val="ad"/>
        <w:spacing w:before="2"/>
        <w:ind w:right="227" w:firstLineChars="200" w:firstLine="464"/>
        <w:jc w:val="both"/>
      </w:pPr>
      <w:r>
        <w:rPr>
          <w:spacing w:val="-8"/>
        </w:rPr>
        <w:t>三是提出产品部分碳足迹，规避原料等排放因子或数据库对产品碳足迹量化结果的</w:t>
      </w:r>
      <w:r>
        <w:rPr>
          <w:spacing w:val="-2"/>
        </w:rPr>
        <w:t>影响，突出生产属性，提高企业间产品碳足迹可比性。</w:t>
      </w:r>
    </w:p>
    <w:p w14:paraId="1D447BF7" w14:textId="370D695C" w:rsidR="00AD5458" w:rsidRPr="00174635" w:rsidRDefault="005E3D20" w:rsidP="005E3D20">
      <w:pPr>
        <w:pStyle w:val="2"/>
      </w:pPr>
      <w:bookmarkStart w:id="10" w:name="4___标准主要技术内容介绍"/>
      <w:bookmarkEnd w:id="10"/>
      <w:r>
        <w:rPr>
          <w:rFonts w:hint="eastAsia"/>
        </w:rPr>
        <w:lastRenderedPageBreak/>
        <w:t>4</w:t>
      </w:r>
      <w:r w:rsidRPr="00174635">
        <w:t>标准主要技术内容介绍</w:t>
      </w:r>
    </w:p>
    <w:p w14:paraId="675461B5" w14:textId="3E4AA7E3" w:rsidR="00AD5458" w:rsidRPr="002464DC" w:rsidRDefault="005E3D20" w:rsidP="005E3D20">
      <w:pPr>
        <w:pStyle w:val="3"/>
      </w:pPr>
      <w:r>
        <w:rPr>
          <w:rFonts w:hint="eastAsia"/>
        </w:rPr>
        <w:t>4</w:t>
      </w:r>
      <w:r w:rsidR="002464DC" w:rsidRPr="002464DC">
        <w:rPr>
          <w:rFonts w:hint="eastAsia"/>
        </w:rPr>
        <w:t>.</w:t>
      </w:r>
      <w:r>
        <w:rPr>
          <w:rFonts w:hint="eastAsia"/>
        </w:rPr>
        <w:t>1</w:t>
      </w:r>
      <w:r w:rsidRPr="002464DC">
        <w:t>适用范围</w:t>
      </w:r>
    </w:p>
    <w:p w14:paraId="2B3558B0" w14:textId="317DECA2" w:rsidR="00AD5458" w:rsidRPr="000E4999" w:rsidRDefault="000E4999" w:rsidP="00DC3A1F">
      <w:pPr>
        <w:pStyle w:val="ad"/>
        <w:ind w:firstLineChars="200" w:firstLine="480"/>
      </w:pPr>
      <w:r>
        <w:rPr>
          <w:rFonts w:hint="eastAsia"/>
        </w:rPr>
        <w:t>本文件适用于棉纱、</w:t>
      </w:r>
      <w:r w:rsidRPr="00956126">
        <w:rPr>
          <w:rFonts w:hint="eastAsia"/>
        </w:rPr>
        <w:t>棉混纺纱、化</w:t>
      </w:r>
      <w:r>
        <w:rPr>
          <w:rFonts w:hint="eastAsia"/>
        </w:rPr>
        <w:t>学纤维</w:t>
      </w:r>
      <w:r w:rsidRPr="00956126">
        <w:rPr>
          <w:rFonts w:hint="eastAsia"/>
        </w:rPr>
        <w:t>纱。</w:t>
      </w:r>
    </w:p>
    <w:p w14:paraId="38981C0C" w14:textId="101ABA14" w:rsidR="00AD5458" w:rsidRPr="002464DC" w:rsidRDefault="002464DC" w:rsidP="005E3D20">
      <w:pPr>
        <w:pStyle w:val="3"/>
      </w:pPr>
      <w:r w:rsidRPr="002464DC">
        <w:rPr>
          <w:rFonts w:hint="eastAsia"/>
        </w:rPr>
        <w:t>4.</w:t>
      </w:r>
      <w:r w:rsidR="005E3D20">
        <w:rPr>
          <w:rFonts w:hint="eastAsia"/>
        </w:rPr>
        <w:t>2</w:t>
      </w:r>
      <w:r w:rsidRPr="002464DC">
        <w:t>研究内容</w:t>
      </w:r>
    </w:p>
    <w:p w14:paraId="3E78D678" w14:textId="7E14F742" w:rsidR="00AD5458" w:rsidRPr="00DC3A1F" w:rsidRDefault="00000000" w:rsidP="00DC3A1F">
      <w:pPr>
        <w:pStyle w:val="ad"/>
        <w:ind w:firstLineChars="200" w:firstLine="480"/>
      </w:pPr>
      <w:r w:rsidRPr="00DC3A1F">
        <w:t>研究内容</w:t>
      </w:r>
      <w:r w:rsidR="007D325E" w:rsidRPr="00DC3A1F">
        <w:rPr>
          <w:rFonts w:hint="eastAsia"/>
        </w:rPr>
        <w:t>为</w:t>
      </w:r>
      <w:r w:rsidRPr="00DC3A1F">
        <w:t>产品部分碳足迹</w:t>
      </w:r>
      <w:r w:rsidR="00A9735D" w:rsidRPr="00DC3A1F">
        <w:rPr>
          <w:rFonts w:hint="eastAsia"/>
        </w:rPr>
        <w:t>，</w:t>
      </w:r>
      <w:r w:rsidRPr="00DC3A1F">
        <w:t>核算边界为</w:t>
      </w:r>
      <w:r w:rsidRPr="00DC3A1F">
        <w:t>“</w:t>
      </w:r>
      <w:r w:rsidRPr="00DC3A1F">
        <w:t>大门到大门</w:t>
      </w:r>
      <w:r w:rsidRPr="00DC3A1F">
        <w:t>”</w:t>
      </w:r>
      <w:r w:rsidRPr="00DC3A1F">
        <w:t>，对应声明单位。</w:t>
      </w:r>
    </w:p>
    <w:p w14:paraId="3CC898D4" w14:textId="7E7CDEBE" w:rsidR="00AD5458" w:rsidRDefault="005E3D20" w:rsidP="005E3D20">
      <w:pPr>
        <w:pStyle w:val="3"/>
      </w:pPr>
      <w:r>
        <w:rPr>
          <w:rFonts w:hint="eastAsia"/>
        </w:rPr>
        <w:t>4.3</w:t>
      </w:r>
      <w:r>
        <w:t>量化方法</w:t>
      </w:r>
    </w:p>
    <w:p w14:paraId="5F3A6371" w14:textId="22306117" w:rsidR="00AD5458" w:rsidRPr="00DC3A1F" w:rsidRDefault="00000000" w:rsidP="00DC3A1F">
      <w:pPr>
        <w:pStyle w:val="ad"/>
        <w:ind w:firstLineChars="200" w:firstLine="480"/>
      </w:pPr>
      <w:r w:rsidRPr="00DC3A1F">
        <w:t>以生命周期评价为基础，编制过程中重点参考了生命周期评价的</w:t>
      </w:r>
      <w:r w:rsidRPr="00DC3A1F">
        <w:t>4</w:t>
      </w:r>
      <w:r w:rsidRPr="00DC3A1F">
        <w:t>个阶段，如生命周期中目的和范围的确定、生命周期清单分析、生命周期影响评价和生命周期解释阶段。本文件中量化目的主要是开展碳足迹量化的应用意图、理由和目标受众。量化范围基本对应生命周期评价中的目的和范围部分，具体内容是确定功能单位和声明单位、系统边界及取舍原则。清单分析对应生命周期评价中的生命周期清单分析，具体内容是收集和确认数据、明确数据取舍原则和分配原则，以及清单计算。影响评价对应生命周期评价中的影响评价阶段，具体是碳足迹计算方法，包括原</w:t>
      </w:r>
      <w:r w:rsidR="00B22A71" w:rsidRPr="00DC3A1F">
        <w:rPr>
          <w:rFonts w:hint="eastAsia"/>
        </w:rPr>
        <w:t>材料</w:t>
      </w:r>
      <w:r w:rsidRPr="00DC3A1F">
        <w:t>获取阶段、生产</w:t>
      </w:r>
      <w:r w:rsidR="00605584" w:rsidRPr="00DC3A1F">
        <w:rPr>
          <w:rFonts w:hint="eastAsia"/>
        </w:rPr>
        <w:t>制造</w:t>
      </w:r>
      <w:r w:rsidRPr="00DC3A1F">
        <w:t>阶段、</w:t>
      </w:r>
      <w:r w:rsidR="00605584" w:rsidRPr="00DC3A1F">
        <w:rPr>
          <w:rFonts w:hint="eastAsia"/>
        </w:rPr>
        <w:t>交付</w:t>
      </w:r>
      <w:r w:rsidRPr="00DC3A1F">
        <w:t>阶段</w:t>
      </w:r>
      <w:r w:rsidR="004A5BC8" w:rsidRPr="00DC3A1F">
        <w:rPr>
          <w:rFonts w:hint="eastAsia"/>
        </w:rPr>
        <w:t>碳足迹的</w:t>
      </w:r>
      <w:r w:rsidRPr="00DC3A1F">
        <w:t>计算和汇总，并明确特征化因子和</w:t>
      </w:r>
      <w:r w:rsidRPr="00DC3A1F">
        <w:t xml:space="preserve"> GWP </w:t>
      </w:r>
      <w:r w:rsidRPr="00DC3A1F">
        <w:t>的选择与</w:t>
      </w:r>
      <w:r w:rsidRPr="00DC3A1F">
        <w:t xml:space="preserve"> IPCC </w:t>
      </w:r>
      <w:r w:rsidRPr="00DC3A1F">
        <w:t>相关要求一致。结果解释对应生命周期评价中的生命周期解释阶段，详细说明量化结果和各阶段的重要程度。产品碳足迹报告和产品碳足迹声明为以报告的形式科学、完整披露产品碳足迹信息提供了模板。</w:t>
      </w:r>
    </w:p>
    <w:p w14:paraId="5E05C7C1" w14:textId="01CDA450" w:rsidR="00AD5458" w:rsidRPr="005E3D20" w:rsidRDefault="005E3D20" w:rsidP="005E3D20">
      <w:pPr>
        <w:pStyle w:val="3"/>
      </w:pPr>
      <w:r>
        <w:rPr>
          <w:rFonts w:hint="eastAsia"/>
        </w:rPr>
        <w:t>4.4</w:t>
      </w:r>
      <w:r w:rsidRPr="005E3D20">
        <w:t>重点内容的说明</w:t>
      </w:r>
    </w:p>
    <w:p w14:paraId="1ECD31EC" w14:textId="22C21C5D" w:rsidR="00AD5458" w:rsidRPr="00DC3A1F" w:rsidRDefault="005E3D20" w:rsidP="00DC3A1F">
      <w:pPr>
        <w:pStyle w:val="4"/>
      </w:pPr>
      <w:r w:rsidRPr="00DC3A1F">
        <w:rPr>
          <w:rFonts w:hint="eastAsia"/>
        </w:rPr>
        <w:t>4</w:t>
      </w:r>
      <w:r w:rsidRPr="00DC3A1F">
        <w:t>.</w:t>
      </w:r>
      <w:r w:rsidRPr="00DC3A1F">
        <w:rPr>
          <w:rFonts w:hint="eastAsia"/>
        </w:rPr>
        <w:t>4</w:t>
      </w:r>
      <w:r w:rsidRPr="00DC3A1F">
        <w:t>.</w:t>
      </w:r>
      <w:r w:rsidRPr="00DC3A1F">
        <w:rPr>
          <w:rFonts w:hint="eastAsia"/>
        </w:rPr>
        <w:t>1</w:t>
      </w:r>
      <w:r w:rsidR="00A96A2A" w:rsidRPr="00DC3A1F">
        <w:rPr>
          <w:rFonts w:hint="eastAsia"/>
        </w:rPr>
        <w:t>范围</w:t>
      </w:r>
    </w:p>
    <w:p w14:paraId="5EB94FDC" w14:textId="77F08D05" w:rsidR="00554F55" w:rsidRPr="00282CB8" w:rsidRDefault="00A96A2A" w:rsidP="00541ECA">
      <w:pPr>
        <w:pStyle w:val="ad"/>
        <w:ind w:firstLineChars="200" w:firstLine="480"/>
        <w:rPr>
          <w:noProof/>
        </w:rPr>
      </w:pPr>
      <w:r w:rsidRPr="00282CB8">
        <w:rPr>
          <w:rFonts w:hint="eastAsia"/>
          <w:noProof/>
        </w:rPr>
        <w:t>本文件适用于环锭纺、转杯纺、喷气涡流纺纺制的棉纱、棉混纺纱、化学纤维纱产品碳足迹的量化、评价与报告，色纺纱除外。棉纱是指纯棉纱</w:t>
      </w:r>
      <w:r w:rsidR="00732211" w:rsidRPr="00282CB8">
        <w:rPr>
          <w:rFonts w:hint="eastAsia"/>
          <w:noProof/>
        </w:rPr>
        <w:t>；</w:t>
      </w:r>
      <w:r w:rsidRPr="00282CB8">
        <w:rPr>
          <w:rFonts w:hint="eastAsia"/>
          <w:noProof/>
        </w:rPr>
        <w:t>棉混纺纱是</w:t>
      </w:r>
      <w:r w:rsidR="00554F55" w:rsidRPr="00282CB8">
        <w:rPr>
          <w:rFonts w:hint="eastAsia"/>
          <w:noProof/>
        </w:rPr>
        <w:t>指以棉与其他纺织纤维为原料纺制的纱</w:t>
      </w:r>
      <w:r w:rsidR="00732211" w:rsidRPr="00282CB8">
        <w:rPr>
          <w:rFonts w:hint="eastAsia"/>
          <w:noProof/>
        </w:rPr>
        <w:t>；</w:t>
      </w:r>
      <w:r w:rsidR="00554F55" w:rsidRPr="00282CB8">
        <w:rPr>
          <w:rFonts w:hint="eastAsia"/>
          <w:noProof/>
        </w:rPr>
        <w:t>化学纤维纱是指棉型化学纤维为原料主要成分纺制的纱，其中棉型化学纤维包括粘胶短纤、涤纶短纤等。</w:t>
      </w:r>
    </w:p>
    <w:p w14:paraId="5D6D0058" w14:textId="70D4CE41" w:rsidR="00AD5458" w:rsidRPr="000107F7" w:rsidRDefault="00DC3A1F" w:rsidP="00DC3A1F">
      <w:pPr>
        <w:pStyle w:val="4"/>
        <w:rPr>
          <w:sz w:val="21"/>
        </w:rPr>
      </w:pPr>
      <w:r>
        <w:rPr>
          <w:rFonts w:hint="eastAsia"/>
        </w:rPr>
        <w:t>4.4.2</w:t>
      </w:r>
      <w:r w:rsidR="00DD2544">
        <w:rPr>
          <w:rFonts w:hint="eastAsia"/>
        </w:rPr>
        <w:t>边界</w:t>
      </w:r>
    </w:p>
    <w:p w14:paraId="50103A3A" w14:textId="21FA8230" w:rsidR="00D44514" w:rsidRPr="00D44514" w:rsidRDefault="00D44514" w:rsidP="00020E64">
      <w:pPr>
        <w:pStyle w:val="ad"/>
        <w:ind w:firstLineChars="200" w:firstLine="480"/>
        <w:jc w:val="both"/>
        <w:rPr>
          <w:noProof/>
        </w:rPr>
      </w:pPr>
      <w:r w:rsidRPr="00D44514">
        <w:rPr>
          <w:rFonts w:hint="eastAsia"/>
          <w:noProof/>
        </w:rPr>
        <w:t>本文件界定的棉纱生命周期系统边界包含主要生产系统、辅助生产系统（如车间空调、滤尘、空压机、照明、防火防爆系统等）及直接为生产服务的附属生产系统</w:t>
      </w:r>
      <w:r w:rsidR="00A40C7A">
        <w:rPr>
          <w:rFonts w:hint="eastAsia"/>
          <w:noProof/>
        </w:rPr>
        <w:t>（如办公、食堂、车间浴室、保健站等）</w:t>
      </w:r>
      <w:r w:rsidRPr="00D44514">
        <w:rPr>
          <w:rFonts w:hint="eastAsia"/>
          <w:noProof/>
        </w:rPr>
        <w:t>，其中主要生产系统包括原材料获取阶段、生产制造阶段和交付阶段，参见图</w:t>
      </w:r>
      <w:r w:rsidRPr="00D44514">
        <w:rPr>
          <w:rFonts w:hint="eastAsia"/>
          <w:noProof/>
        </w:rPr>
        <w:t>1</w:t>
      </w:r>
      <w:r w:rsidRPr="00D44514">
        <w:rPr>
          <w:rFonts w:hint="eastAsia"/>
          <w:noProof/>
        </w:rPr>
        <w:t>。</w:t>
      </w:r>
    </w:p>
    <w:p w14:paraId="1996A3CE" w14:textId="122A1366" w:rsidR="00D44514" w:rsidRPr="00541ECA" w:rsidRDefault="00D44514" w:rsidP="00020E64">
      <w:pPr>
        <w:pStyle w:val="ad"/>
        <w:ind w:firstLineChars="200" w:firstLine="480"/>
        <w:jc w:val="both"/>
      </w:pPr>
      <w:r w:rsidRPr="00541ECA">
        <w:rPr>
          <w:rFonts w:hint="eastAsia"/>
        </w:rPr>
        <w:t>原材料获取阶段：</w:t>
      </w:r>
      <w:r w:rsidR="00317DD3">
        <w:rPr>
          <w:rFonts w:hint="eastAsia"/>
        </w:rPr>
        <w:t>棉纺纱企业涉及的原材料主要有</w:t>
      </w:r>
      <w:r w:rsidRPr="00541ECA">
        <w:rPr>
          <w:rFonts w:hint="eastAsia"/>
        </w:rPr>
        <w:t>棉纤维、</w:t>
      </w:r>
      <w:r w:rsidR="000853D3">
        <w:rPr>
          <w:rFonts w:hint="eastAsia"/>
        </w:rPr>
        <w:t>棉型</w:t>
      </w:r>
      <w:r w:rsidRPr="00541ECA">
        <w:rPr>
          <w:rFonts w:hint="eastAsia"/>
        </w:rPr>
        <w:t>化学纤维、</w:t>
      </w:r>
      <w:r w:rsidR="000853D3">
        <w:rPr>
          <w:rFonts w:hint="eastAsia"/>
        </w:rPr>
        <w:t>包装材料。</w:t>
      </w:r>
      <w:r w:rsidR="00AE54CF">
        <w:rPr>
          <w:rFonts w:hint="eastAsia"/>
        </w:rPr>
        <w:t>该阶段的运输</w:t>
      </w:r>
      <w:r w:rsidR="001658F2">
        <w:rPr>
          <w:rFonts w:hint="eastAsia"/>
        </w:rPr>
        <w:t>为原材料运送到工厂的运输</w:t>
      </w:r>
      <w:r w:rsidR="00AE54CF">
        <w:rPr>
          <w:rFonts w:hint="eastAsia"/>
        </w:rPr>
        <w:t>。</w:t>
      </w:r>
    </w:p>
    <w:p w14:paraId="5F78A486" w14:textId="682B4ED8" w:rsidR="001658F2" w:rsidRDefault="00D44514" w:rsidP="00020E64">
      <w:pPr>
        <w:pStyle w:val="ad"/>
        <w:ind w:firstLineChars="200" w:firstLine="480"/>
        <w:jc w:val="both"/>
      </w:pPr>
      <w:r w:rsidRPr="00541ECA">
        <w:rPr>
          <w:rFonts w:hint="eastAsia"/>
        </w:rPr>
        <w:t>生产制造阶段：</w:t>
      </w:r>
      <w:r w:rsidR="00F07E32">
        <w:rPr>
          <w:rFonts w:hint="eastAsia"/>
        </w:rPr>
        <w:t>生产制造包括</w:t>
      </w:r>
      <w:r w:rsidR="00F07E32">
        <w:rPr>
          <w:rFonts w:hint="eastAsia"/>
        </w:rPr>
        <w:t>3</w:t>
      </w:r>
      <w:r w:rsidR="00F07E32">
        <w:rPr>
          <w:rFonts w:hint="eastAsia"/>
        </w:rPr>
        <w:t>种纺纱</w:t>
      </w:r>
      <w:r w:rsidR="00317DD3">
        <w:rPr>
          <w:rFonts w:hint="eastAsia"/>
        </w:rPr>
        <w:t>方式</w:t>
      </w:r>
      <w:r w:rsidR="00F07E32">
        <w:rPr>
          <w:rFonts w:hint="eastAsia"/>
        </w:rPr>
        <w:t>，即环锭纺、</w:t>
      </w:r>
      <w:proofErr w:type="gramStart"/>
      <w:r w:rsidR="00F07E32">
        <w:rPr>
          <w:rFonts w:hint="eastAsia"/>
        </w:rPr>
        <w:t>转杯纺和</w:t>
      </w:r>
      <w:proofErr w:type="gramEnd"/>
      <w:r w:rsidR="00F07E32">
        <w:rPr>
          <w:rFonts w:hint="eastAsia"/>
        </w:rPr>
        <w:t>涡流</w:t>
      </w:r>
      <w:proofErr w:type="gramStart"/>
      <w:r w:rsidR="00F07E32">
        <w:rPr>
          <w:rFonts w:hint="eastAsia"/>
        </w:rPr>
        <w:t>纺</w:t>
      </w:r>
      <w:proofErr w:type="gramEnd"/>
      <w:r w:rsidR="00F07E32">
        <w:rPr>
          <w:rFonts w:hint="eastAsia"/>
        </w:rPr>
        <w:t>。</w:t>
      </w:r>
    </w:p>
    <w:p w14:paraId="4316DC6B" w14:textId="70629543" w:rsidR="00D44514" w:rsidRPr="00541ECA" w:rsidRDefault="000853D3" w:rsidP="00020E64">
      <w:pPr>
        <w:pStyle w:val="ad"/>
        <w:ind w:firstLineChars="200" w:firstLine="480"/>
        <w:jc w:val="both"/>
      </w:pPr>
      <w:r>
        <w:rPr>
          <w:rFonts w:hint="eastAsia"/>
        </w:rPr>
        <w:lastRenderedPageBreak/>
        <w:t>生产制造阶段的</w:t>
      </w:r>
      <w:r w:rsidR="00607437">
        <w:rPr>
          <w:rFonts w:hint="eastAsia"/>
        </w:rPr>
        <w:t>工艺</w:t>
      </w:r>
      <w:r w:rsidR="00D44514" w:rsidRPr="00541ECA">
        <w:rPr>
          <w:rFonts w:hint="eastAsia"/>
        </w:rPr>
        <w:t>包括清花、梳棉、并条、纺纱（环锭纺纱、转杯纺纱、喷气涡流纺）、成品等工序</w:t>
      </w:r>
      <w:r w:rsidR="00F5317C">
        <w:rPr>
          <w:rFonts w:hint="eastAsia"/>
        </w:rPr>
        <w:t>；</w:t>
      </w:r>
    </w:p>
    <w:p w14:paraId="5F12D2C1" w14:textId="77777777" w:rsidR="00D44514" w:rsidRPr="00D44514" w:rsidRDefault="00D44514" w:rsidP="00020E64">
      <w:pPr>
        <w:pStyle w:val="ad"/>
        <w:ind w:firstLineChars="200" w:firstLine="480"/>
        <w:jc w:val="both"/>
        <w:rPr>
          <w:noProof/>
        </w:rPr>
      </w:pPr>
      <w:r w:rsidRPr="00D44514">
        <w:rPr>
          <w:rFonts w:hint="eastAsia"/>
          <w:noProof/>
        </w:rPr>
        <w:t>交付阶段：包括包装、入库、出库等。</w:t>
      </w:r>
    </w:p>
    <w:p w14:paraId="61770464" w14:textId="5B5D94E9" w:rsidR="000107F7" w:rsidRDefault="00A40C7A" w:rsidP="00A40C7A">
      <w:pPr>
        <w:pStyle w:val="af5"/>
        <w:ind w:firstLineChars="0" w:firstLine="0"/>
      </w:pPr>
      <w:r>
        <w:drawing>
          <wp:inline distT="0" distB="0" distL="0" distR="0" wp14:anchorId="302689C2" wp14:editId="769D4F60">
            <wp:extent cx="6184900" cy="4503458"/>
            <wp:effectExtent l="0" t="0" r="6350" b="0"/>
            <wp:docPr id="2113504749" name="图片 1" descr="图形用户界面, Word&#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504749" name="图片 1" descr="图形用户界面, Word&#10;&#10;AI 生成的内容可能不正确。"/>
                    <pic:cNvPicPr/>
                  </pic:nvPicPr>
                  <pic:blipFill>
                    <a:blip r:embed="rId7"/>
                    <a:stretch>
                      <a:fillRect/>
                    </a:stretch>
                  </pic:blipFill>
                  <pic:spPr>
                    <a:xfrm>
                      <a:off x="0" y="0"/>
                      <a:ext cx="6203092" cy="4516704"/>
                    </a:xfrm>
                    <a:prstGeom prst="rect">
                      <a:avLst/>
                    </a:prstGeom>
                  </pic:spPr>
                </pic:pic>
              </a:graphicData>
            </a:graphic>
          </wp:inline>
        </w:drawing>
      </w:r>
    </w:p>
    <w:p w14:paraId="71A1F4BC" w14:textId="05D71540" w:rsidR="00F5317C" w:rsidRPr="00D577AD" w:rsidRDefault="00A40C7A" w:rsidP="00D577AD">
      <w:pPr>
        <w:pStyle w:val="a3"/>
        <w:numPr>
          <w:ilvl w:val="0"/>
          <w:numId w:val="0"/>
        </w:numPr>
        <w:spacing w:before="120" w:after="120"/>
        <w:rPr>
          <w:rFonts w:hAnsi="黑体" w:hint="eastAsia"/>
        </w:rPr>
      </w:pPr>
      <w:r>
        <w:rPr>
          <w:rFonts w:hAnsi="黑体" w:hint="eastAsia"/>
        </w:rPr>
        <w:t xml:space="preserve">图1 </w:t>
      </w:r>
      <w:r w:rsidRPr="00A31691">
        <w:rPr>
          <w:rFonts w:hAnsi="黑体" w:hint="eastAsia"/>
        </w:rPr>
        <w:t>棉</w:t>
      </w:r>
      <w:r w:rsidRPr="00A31691">
        <w:rPr>
          <w:rFonts w:hAnsi="黑体"/>
        </w:rPr>
        <w:t>纱产</w:t>
      </w:r>
      <w:r w:rsidRPr="00B86ED6">
        <w:rPr>
          <w:rFonts w:hAnsi="黑体"/>
        </w:rPr>
        <w:t>品碳足迹</w:t>
      </w:r>
      <w:r w:rsidRPr="00B86ED6">
        <w:rPr>
          <w:rFonts w:hAnsi="黑体" w:hint="eastAsia"/>
        </w:rPr>
        <w:t>量化的系统</w:t>
      </w:r>
      <w:r w:rsidRPr="00B86ED6">
        <w:rPr>
          <w:rFonts w:hAnsi="黑体"/>
        </w:rPr>
        <w:t>边界示意图</w:t>
      </w:r>
    </w:p>
    <w:p w14:paraId="4B50DEF8" w14:textId="4D58ADBE" w:rsidR="000107F7" w:rsidRPr="003773ED" w:rsidRDefault="000A5C2E" w:rsidP="000A5C2E">
      <w:pPr>
        <w:pStyle w:val="4"/>
        <w:rPr>
          <w:sz w:val="21"/>
        </w:rPr>
      </w:pPr>
      <w:r>
        <w:rPr>
          <w:rFonts w:hint="eastAsia"/>
        </w:rPr>
        <w:t>4.4.3</w:t>
      </w:r>
      <w:r w:rsidR="003773ED" w:rsidRPr="00C21D6D">
        <w:rPr>
          <w:rFonts w:hint="eastAsia"/>
        </w:rPr>
        <w:t>碳抵消</w:t>
      </w:r>
    </w:p>
    <w:p w14:paraId="2505B832" w14:textId="6CE61DEE" w:rsidR="003773ED" w:rsidRDefault="003773ED" w:rsidP="000A5C2E">
      <w:pPr>
        <w:pStyle w:val="ad"/>
        <w:ind w:firstLineChars="200" w:firstLine="480"/>
        <w:rPr>
          <w:noProof/>
        </w:rPr>
      </w:pPr>
      <w:bookmarkStart w:id="11" w:name="OLE_LINK18"/>
      <w:r w:rsidRPr="003773ED">
        <w:rPr>
          <w:noProof/>
        </w:rPr>
        <w:t>在产品碳足迹或产品部分碳足迹的</w:t>
      </w:r>
      <w:r>
        <w:rPr>
          <w:rFonts w:hint="eastAsia"/>
          <w:noProof/>
        </w:rPr>
        <w:t>量</w:t>
      </w:r>
      <w:r w:rsidRPr="003773ED">
        <w:rPr>
          <w:noProof/>
        </w:rPr>
        <w:t>化中不允许进行碳抵消</w:t>
      </w:r>
      <w:r w:rsidRPr="003773ED">
        <w:rPr>
          <w:rFonts w:hint="eastAsia"/>
          <w:noProof/>
        </w:rPr>
        <w:t>，</w:t>
      </w:r>
      <w:bookmarkEnd w:id="11"/>
      <w:r w:rsidRPr="003773ED">
        <w:rPr>
          <w:noProof/>
        </w:rPr>
        <w:t>碳抵消的信息交流不</w:t>
      </w:r>
      <w:r w:rsidRPr="003773ED">
        <w:rPr>
          <w:rFonts w:hint="eastAsia"/>
          <w:noProof/>
        </w:rPr>
        <w:t>属</w:t>
      </w:r>
      <w:r w:rsidRPr="003773ED">
        <w:rPr>
          <w:noProof/>
        </w:rPr>
        <w:t>于本文件的范围</w:t>
      </w:r>
      <w:r w:rsidRPr="003773ED">
        <w:rPr>
          <w:rFonts w:hint="eastAsia"/>
          <w:noProof/>
        </w:rPr>
        <w:t>。</w:t>
      </w:r>
    </w:p>
    <w:p w14:paraId="32FF9F8D" w14:textId="3585E687" w:rsidR="00C10774" w:rsidRDefault="00C10774" w:rsidP="00C10774">
      <w:pPr>
        <w:pStyle w:val="4"/>
      </w:pPr>
      <w:r>
        <w:rPr>
          <w:rFonts w:hint="eastAsia"/>
        </w:rPr>
        <w:t>4.4.4</w:t>
      </w:r>
      <w:r w:rsidRPr="00C90971">
        <w:rPr>
          <w:rFonts w:hint="eastAsia"/>
        </w:rPr>
        <w:t>温室气体清除</w:t>
      </w:r>
      <w:r>
        <w:rPr>
          <w:rFonts w:hint="eastAsia"/>
        </w:rPr>
        <w:t xml:space="preserve"> </w:t>
      </w:r>
    </w:p>
    <w:p w14:paraId="68E1A18D" w14:textId="31926648" w:rsidR="00C10774" w:rsidRPr="003773ED" w:rsidRDefault="00C10774" w:rsidP="00C10774">
      <w:pPr>
        <w:pStyle w:val="ad"/>
        <w:ind w:firstLineChars="200" w:firstLine="480"/>
      </w:pPr>
      <w:r w:rsidRPr="00C90971">
        <w:rPr>
          <w:rFonts w:hint="eastAsia"/>
        </w:rPr>
        <w:t>在特定时段内从大气中清除的温室气体总量（以质量单位计算）。</w:t>
      </w:r>
    </w:p>
    <w:p w14:paraId="47DB68AC" w14:textId="5AFCC327" w:rsidR="003773ED" w:rsidRPr="001A68D1" w:rsidRDefault="001A68D1" w:rsidP="001A68D1">
      <w:pPr>
        <w:pStyle w:val="4"/>
      </w:pPr>
      <w:r>
        <w:rPr>
          <w:rFonts w:hint="eastAsia"/>
        </w:rPr>
        <w:t>4.4.</w:t>
      </w:r>
      <w:r w:rsidR="006C3F4D">
        <w:rPr>
          <w:rFonts w:hint="eastAsia"/>
        </w:rPr>
        <w:t>5</w:t>
      </w:r>
      <w:r w:rsidR="00AB48FF" w:rsidRPr="001A68D1">
        <w:rPr>
          <w:rFonts w:hint="eastAsia"/>
        </w:rPr>
        <w:t>再利用和分配程序</w:t>
      </w:r>
    </w:p>
    <w:p w14:paraId="39B30995" w14:textId="0D6B6877" w:rsidR="00AD5458" w:rsidRDefault="00000000" w:rsidP="001A68D1">
      <w:pPr>
        <w:pStyle w:val="ad"/>
        <w:ind w:firstLineChars="200" w:firstLine="480"/>
      </w:pPr>
      <w:r w:rsidRPr="001A68D1">
        <w:t>本文件</w:t>
      </w:r>
      <w:r w:rsidR="009540A7" w:rsidRPr="001A68D1">
        <w:rPr>
          <w:rFonts w:hint="eastAsia"/>
        </w:rPr>
        <w:t>不</w:t>
      </w:r>
      <w:r w:rsidRPr="001A68D1">
        <w:t>涉及再利用和分配程序。</w:t>
      </w:r>
    </w:p>
    <w:p w14:paraId="160E340A" w14:textId="43228735" w:rsidR="00AD5458" w:rsidRPr="001A68D1" w:rsidRDefault="001A68D1" w:rsidP="001A68D1">
      <w:pPr>
        <w:pStyle w:val="4"/>
      </w:pPr>
      <w:r>
        <w:rPr>
          <w:rFonts w:hint="eastAsia"/>
        </w:rPr>
        <w:t>4.4.</w:t>
      </w:r>
      <w:r w:rsidR="006C3F4D">
        <w:rPr>
          <w:rFonts w:hint="eastAsia"/>
        </w:rPr>
        <w:t>6</w:t>
      </w:r>
      <w:r w:rsidRPr="001A68D1">
        <w:t>关于排放因子</w:t>
      </w:r>
    </w:p>
    <w:p w14:paraId="5C1A4074" w14:textId="2FCAF3F0" w:rsidR="004D6B38" w:rsidRDefault="00000000" w:rsidP="00426D82">
      <w:pPr>
        <w:pStyle w:val="ad"/>
        <w:ind w:firstLineChars="200" w:firstLine="480"/>
      </w:pPr>
      <w:r w:rsidRPr="001A68D1">
        <w:t>本文件要求产品碳足迹研究报告应披露原</w:t>
      </w:r>
      <w:r w:rsidR="00CC20F2">
        <w:rPr>
          <w:rFonts w:hint="eastAsia"/>
        </w:rPr>
        <w:t>材料</w:t>
      </w:r>
      <w:r w:rsidRPr="001A68D1">
        <w:t>、能源等重要数据的排放因子来源，</w:t>
      </w:r>
      <w:r w:rsidR="00427CA5">
        <w:rPr>
          <w:rFonts w:hint="eastAsia"/>
        </w:rPr>
        <w:t>其中</w:t>
      </w:r>
      <w:r w:rsidR="00427CA5" w:rsidRPr="004D6B38">
        <w:rPr>
          <w:rFonts w:hint="eastAsia"/>
        </w:rPr>
        <w:t>电力</w:t>
      </w:r>
      <w:r w:rsidR="00427CA5">
        <w:rPr>
          <w:rFonts w:hint="eastAsia"/>
        </w:rPr>
        <w:t>应披露</w:t>
      </w:r>
      <w:r w:rsidR="00427CA5" w:rsidRPr="00AE24C6">
        <w:rPr>
          <w:rFonts w:hint="eastAsia"/>
        </w:rPr>
        <w:t>电力碳足迹因子</w:t>
      </w:r>
      <w:r w:rsidR="00427CA5">
        <w:rPr>
          <w:rFonts w:hint="eastAsia"/>
        </w:rPr>
        <w:t>。</w:t>
      </w:r>
      <w:r w:rsidR="005F63C8" w:rsidRPr="00FB0EBF">
        <w:rPr>
          <w:rFonts w:hAnsi="宋体" w:hint="eastAsia"/>
        </w:rPr>
        <w:t>应优先选用本地化的温室气体排放因子。当本地化的温室气体排放因子缺失的情况下，可选用全国温室气体排放因子数据库的数据。</w:t>
      </w:r>
    </w:p>
    <w:p w14:paraId="693F7BFE" w14:textId="720EC4D7" w:rsidR="005A6229" w:rsidRDefault="005A6229" w:rsidP="005A6229">
      <w:pPr>
        <w:pStyle w:val="4"/>
      </w:pPr>
      <w:r>
        <w:rPr>
          <w:rFonts w:hint="eastAsia"/>
        </w:rPr>
        <w:lastRenderedPageBreak/>
        <w:t>4.4.</w:t>
      </w:r>
      <w:r w:rsidR="006C3F4D">
        <w:rPr>
          <w:rFonts w:hint="eastAsia"/>
        </w:rPr>
        <w:t>7</w:t>
      </w:r>
      <w:r w:rsidR="005437EE">
        <w:rPr>
          <w:rFonts w:hint="eastAsia"/>
        </w:rPr>
        <w:t>声明单位</w:t>
      </w:r>
    </w:p>
    <w:p w14:paraId="4B6A8ACF" w14:textId="0926EC96" w:rsidR="00BA4898" w:rsidRDefault="005437EE" w:rsidP="00F33918">
      <w:pPr>
        <w:pStyle w:val="af6"/>
        <w:numPr>
          <w:ilvl w:val="0"/>
          <w:numId w:val="0"/>
        </w:numPr>
        <w:spacing w:beforeLines="50" w:before="120" w:afterLines="50" w:after="120"/>
        <w:ind w:firstLineChars="200" w:firstLine="480"/>
        <w:rPr>
          <w:rFonts w:hAnsi="宋体" w:hint="eastAsia"/>
          <w:sz w:val="24"/>
          <w:szCs w:val="22"/>
        </w:rPr>
      </w:pPr>
      <w:r w:rsidRPr="009572EB">
        <w:rPr>
          <w:rFonts w:hAnsi="宋体" w:hint="eastAsia"/>
          <w:sz w:val="24"/>
          <w:szCs w:val="22"/>
        </w:rPr>
        <w:t>棉纱产品碳足迹使用声明单位</w:t>
      </w:r>
      <w:r w:rsidR="00020E64" w:rsidRPr="009572EB">
        <w:rPr>
          <w:rFonts w:hAnsi="宋体" w:hint="eastAsia"/>
          <w:sz w:val="24"/>
          <w:szCs w:val="22"/>
        </w:rPr>
        <w:t>即1吨</w:t>
      </w:r>
      <w:r w:rsidRPr="009572EB">
        <w:rPr>
          <w:rFonts w:hAnsi="宋体" w:hint="eastAsia"/>
          <w:sz w:val="24"/>
          <w:szCs w:val="22"/>
        </w:rPr>
        <w:t>。</w:t>
      </w:r>
    </w:p>
    <w:p w14:paraId="26F24F20" w14:textId="084A5755" w:rsidR="00F33918" w:rsidRDefault="00A42C18" w:rsidP="00A42C18">
      <w:pPr>
        <w:pStyle w:val="4"/>
      </w:pPr>
      <w:r>
        <w:rPr>
          <w:rFonts w:hint="eastAsia"/>
        </w:rPr>
        <w:t>4.4.</w:t>
      </w:r>
      <w:r w:rsidR="006C3F4D">
        <w:rPr>
          <w:rFonts w:hint="eastAsia"/>
        </w:rPr>
        <w:t>8</w:t>
      </w:r>
      <w:r>
        <w:rPr>
          <w:rFonts w:hint="eastAsia"/>
        </w:rPr>
        <w:t>数据</w:t>
      </w:r>
      <w:r w:rsidR="005F63C8">
        <w:rPr>
          <w:rFonts w:hint="eastAsia"/>
        </w:rPr>
        <w:t>质量要求</w:t>
      </w:r>
    </w:p>
    <w:p w14:paraId="3BEA73F9" w14:textId="77777777" w:rsidR="005F63C8" w:rsidRPr="005F63C8" w:rsidRDefault="005F63C8" w:rsidP="00142258">
      <w:pPr>
        <w:pStyle w:val="a"/>
        <w:numPr>
          <w:ilvl w:val="0"/>
          <w:numId w:val="0"/>
        </w:numPr>
        <w:spacing w:line="360" w:lineRule="auto"/>
        <w:ind w:firstLineChars="200" w:firstLine="480"/>
        <w:rPr>
          <w:sz w:val="24"/>
          <w:szCs w:val="24"/>
        </w:rPr>
      </w:pPr>
      <w:r w:rsidRPr="005F63C8">
        <w:rPr>
          <w:rFonts w:hint="eastAsia"/>
          <w:sz w:val="24"/>
          <w:szCs w:val="24"/>
        </w:rPr>
        <w:t>棉纱产品碳足迹影响评价应使用现有最高质量数据,数据质量的特征应包括定量和定性两个角度，相关特性描述应涉及以下方面：</w:t>
      </w:r>
    </w:p>
    <w:p w14:paraId="2C6FFD96"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时间覆盖范围：数据的年份和所收集数据的最小时间长度为1年；</w:t>
      </w:r>
    </w:p>
    <w:p w14:paraId="5F602D12"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地理覆盖范围：为实现产品碳足迹研究目的，所收集的单元过程数据的地理位置；</w:t>
      </w:r>
    </w:p>
    <w:p w14:paraId="07ADF39E" w14:textId="0CCEFB5E"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技术覆盖范围：具体的纺纱技术</w:t>
      </w:r>
      <w:r w:rsidR="00683E89">
        <w:rPr>
          <w:rFonts w:hint="eastAsia"/>
          <w:sz w:val="24"/>
          <w:szCs w:val="24"/>
        </w:rPr>
        <w:t>工艺</w:t>
      </w:r>
      <w:r w:rsidRPr="005F63C8">
        <w:rPr>
          <w:rFonts w:hint="eastAsia"/>
          <w:sz w:val="24"/>
          <w:szCs w:val="24"/>
        </w:rPr>
        <w:t>；</w:t>
      </w:r>
    </w:p>
    <w:p w14:paraId="3767B357"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精度：对每个数据值的可变性的度量；</w:t>
      </w:r>
    </w:p>
    <w:p w14:paraId="2057DA43" w14:textId="6FC30DD6"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完整性：</w:t>
      </w:r>
      <w:bookmarkStart w:id="12" w:name="OLE_LINK16"/>
      <w:r w:rsidRPr="005F63C8">
        <w:rPr>
          <w:rFonts w:hint="eastAsia"/>
          <w:sz w:val="24"/>
          <w:szCs w:val="24"/>
        </w:rPr>
        <w:t>测量或测算的</w:t>
      </w:r>
      <w:r w:rsidR="00683E89">
        <w:rPr>
          <w:rFonts w:hint="eastAsia"/>
          <w:sz w:val="24"/>
          <w:szCs w:val="24"/>
        </w:rPr>
        <w:t>流（</w:t>
      </w:r>
      <w:r w:rsidR="009F403F">
        <w:rPr>
          <w:rFonts w:hint="eastAsia"/>
          <w:sz w:val="24"/>
          <w:szCs w:val="24"/>
        </w:rPr>
        <w:t>例如电力、原棉等）</w:t>
      </w:r>
      <w:r w:rsidRPr="005F63C8">
        <w:rPr>
          <w:rFonts w:hint="eastAsia"/>
          <w:sz w:val="24"/>
          <w:szCs w:val="24"/>
        </w:rPr>
        <w:t>所占的比例</w:t>
      </w:r>
      <w:bookmarkEnd w:id="12"/>
      <w:r w:rsidRPr="005F63C8">
        <w:rPr>
          <w:rFonts w:hint="eastAsia"/>
          <w:sz w:val="24"/>
          <w:szCs w:val="24"/>
        </w:rPr>
        <w:t>；</w:t>
      </w:r>
    </w:p>
    <w:p w14:paraId="655D0505" w14:textId="11E06EB2"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代表性：反映实际关注人群对数据集（即时间覆盖范围、地理覆盖范围和技术覆盖范围等）关注程度的真实情况进行的定性评价；</w:t>
      </w:r>
      <w:r w:rsidR="009250CF">
        <w:rPr>
          <w:rFonts w:hint="eastAsia"/>
          <w:sz w:val="24"/>
          <w:szCs w:val="24"/>
        </w:rPr>
        <w:t>例如2024年河南</w:t>
      </w:r>
      <w:r w:rsidR="00070EA3">
        <w:rPr>
          <w:rFonts w:hint="eastAsia"/>
          <w:sz w:val="24"/>
          <w:szCs w:val="24"/>
        </w:rPr>
        <w:t>省</w:t>
      </w:r>
      <w:r w:rsidR="009250CF">
        <w:rPr>
          <w:rFonts w:hint="eastAsia"/>
          <w:sz w:val="24"/>
          <w:szCs w:val="24"/>
        </w:rPr>
        <w:t>郑州生产的</w:t>
      </w:r>
      <w:r w:rsidR="006D3EDC">
        <w:rPr>
          <w:rFonts w:hint="eastAsia"/>
          <w:sz w:val="24"/>
          <w:szCs w:val="24"/>
        </w:rPr>
        <w:t>1吨纯棉</w:t>
      </w:r>
      <w:proofErr w:type="gramStart"/>
      <w:r w:rsidR="006D3EDC">
        <w:rPr>
          <w:rFonts w:hint="eastAsia"/>
          <w:sz w:val="24"/>
          <w:szCs w:val="24"/>
        </w:rPr>
        <w:t>环锭纱</w:t>
      </w:r>
      <w:r w:rsidR="00070EA3">
        <w:rPr>
          <w:rFonts w:hint="eastAsia"/>
          <w:sz w:val="24"/>
          <w:szCs w:val="24"/>
        </w:rPr>
        <w:t>产品</w:t>
      </w:r>
      <w:proofErr w:type="gramEnd"/>
      <w:r w:rsidR="00070EA3">
        <w:rPr>
          <w:rFonts w:hint="eastAsia"/>
          <w:sz w:val="24"/>
          <w:szCs w:val="24"/>
        </w:rPr>
        <w:t>碳足迹</w:t>
      </w:r>
      <w:r w:rsidR="006D3EDC">
        <w:rPr>
          <w:rFonts w:hint="eastAsia"/>
          <w:sz w:val="24"/>
          <w:szCs w:val="24"/>
        </w:rPr>
        <w:t>。</w:t>
      </w:r>
    </w:p>
    <w:p w14:paraId="3C967200"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一致性：对研究方法</w:t>
      </w:r>
      <w:proofErr w:type="gramStart"/>
      <w:r w:rsidRPr="005F63C8">
        <w:rPr>
          <w:rFonts w:hint="eastAsia"/>
          <w:sz w:val="24"/>
          <w:szCs w:val="24"/>
        </w:rPr>
        <w:t>学是否</w:t>
      </w:r>
      <w:proofErr w:type="gramEnd"/>
      <w:r w:rsidRPr="005F63C8">
        <w:rPr>
          <w:rFonts w:hint="eastAsia"/>
          <w:sz w:val="24"/>
          <w:szCs w:val="24"/>
        </w:rPr>
        <w:t>能在敏感性分析的不同组成部分中统一应用而进行的定性评价；</w:t>
      </w:r>
    </w:p>
    <w:p w14:paraId="72A03407"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再现性：对其他独立从业人员采用同一方法学和数值信息重现相同研究结果的定性评价；</w:t>
      </w:r>
    </w:p>
    <w:p w14:paraId="06F8DC12"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数据来源：现场数据来源于记录、计量、计算等，环境排放数据优先采用环境监测报告，所有数据均有相关的数据来源和数据处理算法；</w:t>
      </w:r>
    </w:p>
    <w:p w14:paraId="141F44D5" w14:textId="77777777" w:rsidR="005F63C8" w:rsidRPr="005F63C8" w:rsidRDefault="005F63C8" w:rsidP="00142258">
      <w:pPr>
        <w:pStyle w:val="a0"/>
        <w:numPr>
          <w:ilvl w:val="0"/>
          <w:numId w:val="11"/>
        </w:numPr>
        <w:spacing w:before="120" w:after="120" w:line="360" w:lineRule="auto"/>
        <w:rPr>
          <w:sz w:val="24"/>
          <w:szCs w:val="24"/>
        </w:rPr>
      </w:pPr>
      <w:r w:rsidRPr="005F63C8">
        <w:rPr>
          <w:rFonts w:hint="eastAsia"/>
          <w:sz w:val="24"/>
          <w:szCs w:val="24"/>
        </w:rPr>
        <w:t>信息的不确定性。</w:t>
      </w:r>
    </w:p>
    <w:p w14:paraId="46E234C6" w14:textId="159313EF" w:rsidR="00142258" w:rsidRPr="00142258" w:rsidRDefault="00142258" w:rsidP="00142258">
      <w:pPr>
        <w:pStyle w:val="4"/>
      </w:pPr>
      <w:r w:rsidRPr="00142258">
        <w:rPr>
          <w:rFonts w:hint="eastAsia"/>
        </w:rPr>
        <w:t>4</w:t>
      </w:r>
      <w:r w:rsidR="006C3F4D">
        <w:rPr>
          <w:rFonts w:hint="eastAsia"/>
        </w:rPr>
        <w:t>.4.9</w:t>
      </w:r>
      <w:r w:rsidRPr="00142258">
        <w:rPr>
          <w:rFonts w:hint="eastAsia"/>
        </w:rPr>
        <w:t>数据质量评价</w:t>
      </w:r>
    </w:p>
    <w:p w14:paraId="5930BF0F" w14:textId="72FE8D5B" w:rsidR="00142258" w:rsidRPr="00142258" w:rsidRDefault="00142258" w:rsidP="00142258">
      <w:pPr>
        <w:pStyle w:val="af5"/>
        <w:spacing w:line="360" w:lineRule="auto"/>
        <w:ind w:firstLine="480"/>
        <w:rPr>
          <w:sz w:val="24"/>
          <w:szCs w:val="24"/>
        </w:rPr>
      </w:pPr>
      <w:r w:rsidRPr="00142258">
        <w:rPr>
          <w:rFonts w:hint="eastAsia"/>
          <w:sz w:val="24"/>
          <w:szCs w:val="24"/>
        </w:rPr>
        <w:t>开展产品碳足迹研究的组织</w:t>
      </w:r>
      <w:r w:rsidR="005C5C2E">
        <w:rPr>
          <w:rFonts w:hint="eastAsia"/>
          <w:sz w:val="24"/>
          <w:szCs w:val="24"/>
        </w:rPr>
        <w:t>必须</w:t>
      </w:r>
      <w:r>
        <w:rPr>
          <w:rFonts w:hint="eastAsia"/>
          <w:sz w:val="24"/>
          <w:szCs w:val="24"/>
        </w:rPr>
        <w:t>对</w:t>
      </w:r>
      <w:r w:rsidRPr="00142258">
        <w:rPr>
          <w:rFonts w:hint="eastAsia"/>
          <w:sz w:val="24"/>
          <w:szCs w:val="24"/>
        </w:rPr>
        <w:t>棉纱碳足迹量化数据质量评价，评价结果为良好、一般、较差。</w:t>
      </w:r>
    </w:p>
    <w:p w14:paraId="0EA04BE4" w14:textId="25129E2E" w:rsidR="005F63C8" w:rsidRPr="00AD71AF" w:rsidRDefault="005C5C2E" w:rsidP="00AD71AF">
      <w:pPr>
        <w:pStyle w:val="4"/>
      </w:pPr>
      <w:r w:rsidRPr="00AD71AF">
        <w:rPr>
          <w:rFonts w:hint="eastAsia"/>
        </w:rPr>
        <w:t>4.4.</w:t>
      </w:r>
      <w:r w:rsidR="006C3F4D">
        <w:rPr>
          <w:rFonts w:hint="eastAsia"/>
        </w:rPr>
        <w:t>10</w:t>
      </w:r>
      <w:r w:rsidRPr="00AD71AF">
        <w:rPr>
          <w:rFonts w:hint="eastAsia"/>
        </w:rPr>
        <w:t>数据清单</w:t>
      </w:r>
    </w:p>
    <w:p w14:paraId="7ED5773C" w14:textId="77777777" w:rsidR="00AD71AF" w:rsidRDefault="00AD71AF" w:rsidP="00AD71AF">
      <w:pPr>
        <w:rPr>
          <w:rFonts w:hint="eastAsia"/>
        </w:rPr>
      </w:pPr>
    </w:p>
    <w:p w14:paraId="29E66CC5" w14:textId="77777777" w:rsidR="00AD71AF" w:rsidRDefault="00AD71AF" w:rsidP="00AD71AF">
      <w:pPr>
        <w:rPr>
          <w:rFonts w:hint="eastAsia"/>
        </w:rPr>
      </w:pPr>
    </w:p>
    <w:p w14:paraId="59D4A6E0" w14:textId="77777777" w:rsidR="00AD71AF" w:rsidRDefault="00AD71AF" w:rsidP="00AD71AF">
      <w:pPr>
        <w:rPr>
          <w:rFonts w:hint="eastAsia"/>
        </w:rPr>
      </w:pPr>
    </w:p>
    <w:p w14:paraId="42F8BAE1" w14:textId="77777777" w:rsidR="00AD71AF" w:rsidRDefault="00AD71AF" w:rsidP="00AD71AF">
      <w:pPr>
        <w:rPr>
          <w:rFonts w:hint="eastAsia"/>
        </w:rPr>
      </w:pPr>
    </w:p>
    <w:p w14:paraId="62DC032B" w14:textId="77777777" w:rsidR="00AD71AF" w:rsidRDefault="00AD71AF" w:rsidP="00AD71AF">
      <w:pPr>
        <w:rPr>
          <w:rFonts w:hint="eastAsia"/>
        </w:rPr>
      </w:pPr>
    </w:p>
    <w:p w14:paraId="5E2796C7" w14:textId="77777777" w:rsidR="00AD71AF" w:rsidRPr="00AD71AF" w:rsidRDefault="00AD71AF" w:rsidP="00AD71AF">
      <w:pPr>
        <w:rPr>
          <w:rFonts w:hint="eastAsia"/>
        </w:rPr>
      </w:pPr>
    </w:p>
    <w:tbl>
      <w:tblPr>
        <w:tblStyle w:val="a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3"/>
        <w:gridCol w:w="1129"/>
        <w:gridCol w:w="1214"/>
        <w:gridCol w:w="204"/>
        <w:gridCol w:w="1417"/>
        <w:gridCol w:w="36"/>
        <w:gridCol w:w="1382"/>
        <w:gridCol w:w="1134"/>
        <w:gridCol w:w="930"/>
      </w:tblGrid>
      <w:tr w:rsidR="00AD71AF" w14:paraId="2CB8D377" w14:textId="77777777" w:rsidTr="00713185">
        <w:trPr>
          <w:trHeight w:val="454"/>
          <w:tblHeader/>
          <w:jc w:val="center"/>
        </w:trPr>
        <w:tc>
          <w:tcPr>
            <w:tcW w:w="3676" w:type="dxa"/>
            <w:gridSpan w:val="3"/>
            <w:tcBorders>
              <w:top w:val="single" w:sz="8" w:space="0" w:color="auto"/>
              <w:bottom w:val="single" w:sz="8" w:space="0" w:color="auto"/>
            </w:tcBorders>
            <w:shd w:val="clear" w:color="auto" w:fill="auto"/>
            <w:vAlign w:val="center"/>
          </w:tcPr>
          <w:p w14:paraId="74C128D1" w14:textId="77777777" w:rsidR="00AD71AF" w:rsidRDefault="00AD71AF" w:rsidP="00713185">
            <w:pPr>
              <w:pStyle w:val="afb"/>
              <w:ind w:firstLineChars="50" w:firstLine="90"/>
              <w:jc w:val="both"/>
            </w:pPr>
            <w:r>
              <w:rPr>
                <w:rFonts w:hint="eastAsia"/>
              </w:rPr>
              <w:t>制表日期：</w:t>
            </w:r>
          </w:p>
        </w:tc>
        <w:tc>
          <w:tcPr>
            <w:tcW w:w="5103" w:type="dxa"/>
            <w:gridSpan w:val="6"/>
            <w:tcBorders>
              <w:top w:val="single" w:sz="8" w:space="0" w:color="auto"/>
              <w:bottom w:val="single" w:sz="8" w:space="0" w:color="auto"/>
            </w:tcBorders>
            <w:shd w:val="clear" w:color="auto" w:fill="auto"/>
            <w:vAlign w:val="center"/>
          </w:tcPr>
          <w:p w14:paraId="3147DB67" w14:textId="77777777" w:rsidR="00AD71AF" w:rsidRDefault="00AD71AF" w:rsidP="00713185">
            <w:pPr>
              <w:pStyle w:val="afb"/>
              <w:ind w:firstLineChars="50" w:firstLine="90"/>
              <w:jc w:val="left"/>
            </w:pPr>
            <w:r>
              <w:rPr>
                <w:rFonts w:hint="eastAsia"/>
              </w:rPr>
              <w:t>制表人：</w:t>
            </w:r>
          </w:p>
        </w:tc>
      </w:tr>
      <w:tr w:rsidR="00AD71AF" w14:paraId="7C4299B0" w14:textId="77777777" w:rsidTr="00713185">
        <w:trPr>
          <w:trHeight w:val="454"/>
          <w:jc w:val="center"/>
        </w:trPr>
        <w:tc>
          <w:tcPr>
            <w:tcW w:w="8779" w:type="dxa"/>
            <w:gridSpan w:val="9"/>
            <w:tcBorders>
              <w:top w:val="single" w:sz="8" w:space="0" w:color="auto"/>
            </w:tcBorders>
            <w:shd w:val="clear" w:color="auto" w:fill="auto"/>
            <w:vAlign w:val="center"/>
          </w:tcPr>
          <w:p w14:paraId="499535ED" w14:textId="77777777" w:rsidR="00AD71AF" w:rsidRDefault="00AD71AF" w:rsidP="00713185">
            <w:pPr>
              <w:pStyle w:val="afb"/>
              <w:ind w:firstLineChars="50" w:firstLine="90"/>
              <w:jc w:val="left"/>
            </w:pPr>
            <w:r>
              <w:rPr>
                <w:rFonts w:hint="eastAsia"/>
              </w:rPr>
              <w:t>单元过程名称：原材料获取</w:t>
            </w:r>
          </w:p>
        </w:tc>
      </w:tr>
      <w:tr w:rsidR="00AD71AF" w14:paraId="66AFBCCE" w14:textId="77777777" w:rsidTr="00012E1C">
        <w:trPr>
          <w:trHeight w:val="454"/>
          <w:jc w:val="center"/>
        </w:trPr>
        <w:tc>
          <w:tcPr>
            <w:tcW w:w="2462" w:type="dxa"/>
            <w:gridSpan w:val="2"/>
            <w:shd w:val="clear" w:color="auto" w:fill="auto"/>
            <w:vAlign w:val="center"/>
          </w:tcPr>
          <w:p w14:paraId="220EF7EA" w14:textId="77777777" w:rsidR="00AD71AF" w:rsidRDefault="00AD71AF" w:rsidP="00713185">
            <w:pPr>
              <w:pStyle w:val="afb"/>
              <w:ind w:firstLineChars="50" w:firstLine="90"/>
              <w:jc w:val="left"/>
            </w:pPr>
            <w:r>
              <w:rPr>
                <w:rFonts w:hint="eastAsia"/>
              </w:rPr>
              <w:t>时段：       年</w:t>
            </w:r>
          </w:p>
        </w:tc>
        <w:tc>
          <w:tcPr>
            <w:tcW w:w="2871" w:type="dxa"/>
            <w:gridSpan w:val="4"/>
            <w:shd w:val="clear" w:color="auto" w:fill="auto"/>
            <w:vAlign w:val="center"/>
          </w:tcPr>
          <w:p w14:paraId="334992F7" w14:textId="77777777" w:rsidR="00AD71AF" w:rsidRDefault="00AD71AF" w:rsidP="00713185">
            <w:pPr>
              <w:pStyle w:val="afb"/>
              <w:ind w:firstLineChars="50" w:firstLine="90"/>
              <w:jc w:val="left"/>
            </w:pPr>
            <w:r>
              <w:rPr>
                <w:rFonts w:hint="eastAsia"/>
              </w:rPr>
              <w:t>起始月：</w:t>
            </w:r>
          </w:p>
        </w:tc>
        <w:tc>
          <w:tcPr>
            <w:tcW w:w="3446" w:type="dxa"/>
            <w:gridSpan w:val="3"/>
            <w:shd w:val="clear" w:color="auto" w:fill="auto"/>
            <w:vAlign w:val="center"/>
          </w:tcPr>
          <w:p w14:paraId="2897E819" w14:textId="77777777" w:rsidR="00AD71AF" w:rsidRDefault="00AD71AF" w:rsidP="00713185">
            <w:pPr>
              <w:pStyle w:val="afb"/>
              <w:ind w:firstLineChars="50" w:firstLine="90"/>
              <w:jc w:val="left"/>
            </w:pPr>
            <w:r>
              <w:rPr>
                <w:rFonts w:hint="eastAsia"/>
              </w:rPr>
              <w:t>终止月：</w:t>
            </w:r>
          </w:p>
        </w:tc>
      </w:tr>
      <w:tr w:rsidR="00AD71AF" w14:paraId="1A7B02E0" w14:textId="77777777" w:rsidTr="00713185">
        <w:trPr>
          <w:trHeight w:val="454"/>
          <w:jc w:val="center"/>
        </w:trPr>
        <w:tc>
          <w:tcPr>
            <w:tcW w:w="8779" w:type="dxa"/>
            <w:gridSpan w:val="9"/>
            <w:shd w:val="clear" w:color="auto" w:fill="auto"/>
            <w:vAlign w:val="center"/>
          </w:tcPr>
          <w:p w14:paraId="7EEB0DBD" w14:textId="77777777" w:rsidR="00AD71AF" w:rsidRDefault="00AD71AF" w:rsidP="00713185">
            <w:pPr>
              <w:pStyle w:val="afb"/>
              <w:ind w:firstLineChars="50" w:firstLine="90"/>
              <w:jc w:val="left"/>
            </w:pPr>
            <w:r>
              <w:rPr>
                <w:rFonts w:hint="eastAsia"/>
              </w:rPr>
              <w:t>1 原材料消耗</w:t>
            </w:r>
          </w:p>
        </w:tc>
      </w:tr>
      <w:tr w:rsidR="00DE4534" w14:paraId="724FD16D" w14:textId="77777777" w:rsidTr="00012E1C">
        <w:trPr>
          <w:trHeight w:val="454"/>
          <w:jc w:val="center"/>
        </w:trPr>
        <w:tc>
          <w:tcPr>
            <w:tcW w:w="1333" w:type="dxa"/>
            <w:shd w:val="clear" w:color="auto" w:fill="auto"/>
            <w:vAlign w:val="center"/>
          </w:tcPr>
          <w:p w14:paraId="7C29FE8C" w14:textId="77777777" w:rsidR="00DE4534" w:rsidRDefault="00DE4534" w:rsidP="00713185">
            <w:pPr>
              <w:pStyle w:val="afb"/>
            </w:pPr>
            <w:r>
              <w:rPr>
                <w:rFonts w:hint="eastAsia"/>
              </w:rPr>
              <w:t>物料类型</w:t>
            </w:r>
          </w:p>
        </w:tc>
        <w:tc>
          <w:tcPr>
            <w:tcW w:w="1129" w:type="dxa"/>
            <w:shd w:val="clear" w:color="auto" w:fill="auto"/>
            <w:vAlign w:val="center"/>
          </w:tcPr>
          <w:p w14:paraId="72174362" w14:textId="77777777" w:rsidR="00DE4534" w:rsidRDefault="00DE4534" w:rsidP="00713185">
            <w:pPr>
              <w:pStyle w:val="afb"/>
            </w:pPr>
            <w:r>
              <w:rPr>
                <w:rFonts w:hint="eastAsia"/>
              </w:rPr>
              <w:t>单位</w:t>
            </w:r>
          </w:p>
        </w:tc>
        <w:tc>
          <w:tcPr>
            <w:tcW w:w="1418" w:type="dxa"/>
            <w:gridSpan w:val="2"/>
            <w:shd w:val="clear" w:color="auto" w:fill="auto"/>
            <w:vAlign w:val="center"/>
          </w:tcPr>
          <w:p w14:paraId="0180F0A1" w14:textId="77777777" w:rsidR="00DE4534" w:rsidRDefault="00DE4534" w:rsidP="00713185">
            <w:pPr>
              <w:pStyle w:val="afb"/>
            </w:pPr>
            <w:r>
              <w:rPr>
                <w:rFonts w:hint="eastAsia"/>
              </w:rPr>
              <w:t>数量</w:t>
            </w:r>
          </w:p>
        </w:tc>
        <w:tc>
          <w:tcPr>
            <w:tcW w:w="1417" w:type="dxa"/>
            <w:shd w:val="clear" w:color="auto" w:fill="auto"/>
            <w:vAlign w:val="center"/>
          </w:tcPr>
          <w:p w14:paraId="2BA673EE" w14:textId="59D785BF" w:rsidR="00DE4534" w:rsidRDefault="00DE4534" w:rsidP="00DE4534">
            <w:pPr>
              <w:pStyle w:val="afb"/>
            </w:pPr>
            <w:bookmarkStart w:id="13" w:name="OLE_LINK17"/>
            <w:r>
              <w:rPr>
                <w:rFonts w:hint="eastAsia"/>
              </w:rPr>
              <w:t>产品碳足迹</w:t>
            </w:r>
          </w:p>
          <w:p w14:paraId="5E736ADA" w14:textId="4A03B20F" w:rsidR="00DE4534" w:rsidRDefault="00012E1C" w:rsidP="00713185">
            <w:pPr>
              <w:pStyle w:val="afb"/>
            </w:pPr>
            <w:r>
              <w:rPr>
                <w:rFonts w:hint="eastAsia"/>
              </w:rPr>
              <w:t>（kgCO</w:t>
            </w:r>
            <w:r w:rsidRPr="000D02A1">
              <w:rPr>
                <w:rFonts w:hint="eastAsia"/>
                <w:vertAlign w:val="subscript"/>
              </w:rPr>
              <w:t>2</w:t>
            </w:r>
            <w:r w:rsidRPr="000D02A1">
              <w:rPr>
                <w:rFonts w:hint="eastAsia"/>
              </w:rPr>
              <w:t>e</w:t>
            </w:r>
            <w:r>
              <w:rPr>
                <w:rFonts w:hint="eastAsia"/>
              </w:rPr>
              <w:t>）</w:t>
            </w:r>
            <w:bookmarkEnd w:id="13"/>
          </w:p>
        </w:tc>
        <w:tc>
          <w:tcPr>
            <w:tcW w:w="1418" w:type="dxa"/>
            <w:gridSpan w:val="2"/>
            <w:shd w:val="clear" w:color="auto" w:fill="auto"/>
            <w:vAlign w:val="center"/>
          </w:tcPr>
          <w:p w14:paraId="0CD706F6" w14:textId="77777777" w:rsidR="00DE4534" w:rsidRDefault="00DE4534" w:rsidP="00713185">
            <w:pPr>
              <w:pStyle w:val="afb"/>
            </w:pPr>
            <w:r>
              <w:rPr>
                <w:rFonts w:hint="eastAsia"/>
              </w:rPr>
              <w:t>运输方式</w:t>
            </w:r>
          </w:p>
          <w:p w14:paraId="3032D612" w14:textId="77777777" w:rsidR="00DE4534" w:rsidRDefault="00DE4534" w:rsidP="00713185">
            <w:pPr>
              <w:pStyle w:val="afb"/>
            </w:pPr>
            <w:r>
              <w:rPr>
                <w:rFonts w:hint="eastAsia"/>
              </w:rPr>
              <w:t>及</w:t>
            </w:r>
            <w:bookmarkStart w:id="14" w:name="OLE_LINK19"/>
            <w:r>
              <w:rPr>
                <w:rFonts w:hint="eastAsia"/>
              </w:rPr>
              <w:t>车型</w:t>
            </w:r>
            <w:bookmarkEnd w:id="14"/>
          </w:p>
        </w:tc>
        <w:tc>
          <w:tcPr>
            <w:tcW w:w="1134" w:type="dxa"/>
            <w:shd w:val="clear" w:color="auto" w:fill="auto"/>
            <w:vAlign w:val="center"/>
          </w:tcPr>
          <w:p w14:paraId="294B4E0D" w14:textId="77777777" w:rsidR="00DE4534" w:rsidRDefault="00DE4534" w:rsidP="00713185">
            <w:pPr>
              <w:pStyle w:val="afb"/>
            </w:pPr>
            <w:r>
              <w:rPr>
                <w:rFonts w:hint="eastAsia"/>
              </w:rPr>
              <w:t>平均运输距离</w:t>
            </w:r>
          </w:p>
          <w:p w14:paraId="48FE1693" w14:textId="77777777" w:rsidR="00DE4534" w:rsidRDefault="00DE4534" w:rsidP="00713185">
            <w:pPr>
              <w:pStyle w:val="afb"/>
            </w:pPr>
            <w:r>
              <w:rPr>
                <w:rFonts w:hint="eastAsia"/>
              </w:rPr>
              <w:t>（km）</w:t>
            </w:r>
          </w:p>
        </w:tc>
        <w:tc>
          <w:tcPr>
            <w:tcW w:w="930" w:type="dxa"/>
            <w:shd w:val="clear" w:color="auto" w:fill="auto"/>
            <w:vAlign w:val="center"/>
          </w:tcPr>
          <w:p w14:paraId="56B4D4AD" w14:textId="77777777" w:rsidR="00DE4534" w:rsidRDefault="00DE4534" w:rsidP="00713185">
            <w:pPr>
              <w:pStyle w:val="afb"/>
            </w:pPr>
            <w:r>
              <w:rPr>
                <w:rFonts w:hint="eastAsia"/>
              </w:rPr>
              <w:t>备注</w:t>
            </w:r>
          </w:p>
        </w:tc>
      </w:tr>
      <w:tr w:rsidR="00DE4534" w14:paraId="27BDB277" w14:textId="77777777" w:rsidTr="00012E1C">
        <w:trPr>
          <w:trHeight w:val="454"/>
          <w:jc w:val="center"/>
        </w:trPr>
        <w:tc>
          <w:tcPr>
            <w:tcW w:w="1333" w:type="dxa"/>
            <w:shd w:val="clear" w:color="auto" w:fill="auto"/>
            <w:vAlign w:val="center"/>
          </w:tcPr>
          <w:p w14:paraId="7B2247F7" w14:textId="77777777" w:rsidR="00DE4534" w:rsidRDefault="00DE4534" w:rsidP="00713185">
            <w:pPr>
              <w:pStyle w:val="afb"/>
            </w:pPr>
            <w:r>
              <w:rPr>
                <w:rFonts w:hint="eastAsia"/>
              </w:rPr>
              <w:t xml:space="preserve">细绒棉 </w:t>
            </w:r>
          </w:p>
        </w:tc>
        <w:tc>
          <w:tcPr>
            <w:tcW w:w="1129" w:type="dxa"/>
            <w:shd w:val="clear" w:color="auto" w:fill="auto"/>
            <w:vAlign w:val="center"/>
          </w:tcPr>
          <w:p w14:paraId="6D2FDB38" w14:textId="77777777" w:rsidR="00DE4534" w:rsidRPr="00E25EF7" w:rsidRDefault="00DE4534" w:rsidP="00713185">
            <w:pPr>
              <w:pStyle w:val="afb"/>
              <w:rPr>
                <w:rFonts w:ascii="华光报宋_CNKI" w:eastAsia="华光报宋_CNKI" w:hAnsi="华光报宋_CNKI" w:hint="eastAsia"/>
              </w:rPr>
            </w:pPr>
            <w:r w:rsidRPr="00B0585F">
              <w:rPr>
                <w:rFonts w:ascii="华光报宋_CNKI" w:eastAsia="华光报宋_CNKI" w:hAnsi="华光报宋_CNKI" w:hint="eastAsia"/>
              </w:rPr>
              <w:t>t</w:t>
            </w:r>
          </w:p>
        </w:tc>
        <w:tc>
          <w:tcPr>
            <w:tcW w:w="1418" w:type="dxa"/>
            <w:gridSpan w:val="2"/>
            <w:shd w:val="clear" w:color="auto" w:fill="auto"/>
            <w:vAlign w:val="center"/>
          </w:tcPr>
          <w:p w14:paraId="5FF9E35C" w14:textId="698EF1BE" w:rsidR="00DE4534" w:rsidRDefault="00DE4534" w:rsidP="00713185">
            <w:pPr>
              <w:pStyle w:val="afb"/>
            </w:pPr>
            <w:r>
              <w:rPr>
                <w:rFonts w:hint="eastAsia"/>
              </w:rPr>
              <w:t>1.2</w:t>
            </w:r>
          </w:p>
        </w:tc>
        <w:tc>
          <w:tcPr>
            <w:tcW w:w="1417" w:type="dxa"/>
            <w:shd w:val="clear" w:color="auto" w:fill="auto"/>
            <w:vAlign w:val="center"/>
          </w:tcPr>
          <w:p w14:paraId="1FF0A949" w14:textId="1268691F" w:rsidR="00DE4534" w:rsidRDefault="00DE4534" w:rsidP="00713185">
            <w:pPr>
              <w:pStyle w:val="afb"/>
            </w:pPr>
          </w:p>
        </w:tc>
        <w:tc>
          <w:tcPr>
            <w:tcW w:w="1418" w:type="dxa"/>
            <w:gridSpan w:val="2"/>
            <w:shd w:val="clear" w:color="auto" w:fill="auto"/>
            <w:vAlign w:val="center"/>
          </w:tcPr>
          <w:p w14:paraId="6E9B1B6D" w14:textId="77777777" w:rsidR="00DE4534" w:rsidRDefault="00DE4534" w:rsidP="00713185">
            <w:pPr>
              <w:pStyle w:val="afb"/>
            </w:pPr>
          </w:p>
        </w:tc>
        <w:tc>
          <w:tcPr>
            <w:tcW w:w="1134" w:type="dxa"/>
            <w:shd w:val="clear" w:color="auto" w:fill="auto"/>
            <w:vAlign w:val="center"/>
          </w:tcPr>
          <w:p w14:paraId="4F78107E" w14:textId="77777777" w:rsidR="00DE4534" w:rsidRDefault="00DE4534" w:rsidP="00713185">
            <w:pPr>
              <w:pStyle w:val="afb"/>
            </w:pPr>
          </w:p>
        </w:tc>
        <w:tc>
          <w:tcPr>
            <w:tcW w:w="930" w:type="dxa"/>
            <w:shd w:val="clear" w:color="auto" w:fill="auto"/>
            <w:vAlign w:val="center"/>
          </w:tcPr>
          <w:p w14:paraId="4C1DA131" w14:textId="77777777" w:rsidR="00DE4534" w:rsidRDefault="00DE4534" w:rsidP="00713185">
            <w:pPr>
              <w:pStyle w:val="afb"/>
            </w:pPr>
          </w:p>
        </w:tc>
      </w:tr>
      <w:tr w:rsidR="00DE4534" w14:paraId="5A43B700" w14:textId="77777777" w:rsidTr="00012E1C">
        <w:trPr>
          <w:trHeight w:val="454"/>
          <w:jc w:val="center"/>
        </w:trPr>
        <w:tc>
          <w:tcPr>
            <w:tcW w:w="1333" w:type="dxa"/>
            <w:shd w:val="clear" w:color="auto" w:fill="auto"/>
            <w:vAlign w:val="center"/>
          </w:tcPr>
          <w:p w14:paraId="337434A8" w14:textId="77777777" w:rsidR="00DE4534" w:rsidRDefault="00DE4534" w:rsidP="00713185">
            <w:pPr>
              <w:pStyle w:val="afb"/>
            </w:pPr>
            <w:r>
              <w:rPr>
                <w:rFonts w:hint="eastAsia"/>
              </w:rPr>
              <w:t>长绒棉</w:t>
            </w:r>
          </w:p>
        </w:tc>
        <w:tc>
          <w:tcPr>
            <w:tcW w:w="1129" w:type="dxa"/>
            <w:shd w:val="clear" w:color="auto" w:fill="auto"/>
            <w:vAlign w:val="center"/>
          </w:tcPr>
          <w:p w14:paraId="0C14D811" w14:textId="77777777" w:rsidR="00DE4534" w:rsidRDefault="00DE4534" w:rsidP="00713185">
            <w:pPr>
              <w:pStyle w:val="afb"/>
            </w:pPr>
            <w:r w:rsidRPr="00B0585F">
              <w:rPr>
                <w:rFonts w:ascii="华光报宋_CNKI" w:eastAsia="华光报宋_CNKI" w:hAnsi="华光报宋_CNKI" w:hint="eastAsia"/>
              </w:rPr>
              <w:t>t</w:t>
            </w:r>
          </w:p>
        </w:tc>
        <w:tc>
          <w:tcPr>
            <w:tcW w:w="1418" w:type="dxa"/>
            <w:gridSpan w:val="2"/>
            <w:shd w:val="clear" w:color="auto" w:fill="auto"/>
            <w:vAlign w:val="center"/>
          </w:tcPr>
          <w:p w14:paraId="16B1BF26" w14:textId="77777777" w:rsidR="00DE4534" w:rsidRDefault="00DE4534" w:rsidP="00713185">
            <w:pPr>
              <w:pStyle w:val="afb"/>
            </w:pPr>
          </w:p>
        </w:tc>
        <w:tc>
          <w:tcPr>
            <w:tcW w:w="1417" w:type="dxa"/>
            <w:shd w:val="clear" w:color="auto" w:fill="auto"/>
            <w:vAlign w:val="center"/>
          </w:tcPr>
          <w:p w14:paraId="380E6710" w14:textId="77777777" w:rsidR="00DE4534" w:rsidRDefault="00DE4534" w:rsidP="00713185">
            <w:pPr>
              <w:pStyle w:val="afb"/>
            </w:pPr>
          </w:p>
        </w:tc>
        <w:tc>
          <w:tcPr>
            <w:tcW w:w="1418" w:type="dxa"/>
            <w:gridSpan w:val="2"/>
            <w:shd w:val="clear" w:color="auto" w:fill="auto"/>
            <w:vAlign w:val="center"/>
          </w:tcPr>
          <w:p w14:paraId="1B949E24" w14:textId="77777777" w:rsidR="00DE4534" w:rsidRDefault="00DE4534" w:rsidP="00713185">
            <w:pPr>
              <w:pStyle w:val="afb"/>
            </w:pPr>
          </w:p>
        </w:tc>
        <w:tc>
          <w:tcPr>
            <w:tcW w:w="1134" w:type="dxa"/>
            <w:shd w:val="clear" w:color="auto" w:fill="auto"/>
            <w:vAlign w:val="center"/>
          </w:tcPr>
          <w:p w14:paraId="2F838FF0" w14:textId="77777777" w:rsidR="00DE4534" w:rsidRDefault="00DE4534" w:rsidP="00713185">
            <w:pPr>
              <w:pStyle w:val="afb"/>
            </w:pPr>
          </w:p>
        </w:tc>
        <w:tc>
          <w:tcPr>
            <w:tcW w:w="930" w:type="dxa"/>
            <w:shd w:val="clear" w:color="auto" w:fill="auto"/>
            <w:vAlign w:val="center"/>
          </w:tcPr>
          <w:p w14:paraId="6535C141" w14:textId="77777777" w:rsidR="00DE4534" w:rsidRDefault="00DE4534" w:rsidP="00713185">
            <w:pPr>
              <w:pStyle w:val="afb"/>
            </w:pPr>
          </w:p>
        </w:tc>
      </w:tr>
      <w:tr w:rsidR="00DE4534" w14:paraId="1E9439C9" w14:textId="77777777" w:rsidTr="00012E1C">
        <w:trPr>
          <w:trHeight w:val="454"/>
          <w:jc w:val="center"/>
        </w:trPr>
        <w:tc>
          <w:tcPr>
            <w:tcW w:w="1333" w:type="dxa"/>
            <w:shd w:val="clear" w:color="auto" w:fill="auto"/>
            <w:vAlign w:val="center"/>
          </w:tcPr>
          <w:p w14:paraId="72D0536A" w14:textId="77777777" w:rsidR="00DE4534" w:rsidRDefault="00DE4534" w:rsidP="00713185">
            <w:pPr>
              <w:pStyle w:val="afb"/>
            </w:pPr>
            <w:r>
              <w:rPr>
                <w:rFonts w:hint="eastAsia"/>
              </w:rPr>
              <w:t>化学纤维</w:t>
            </w:r>
          </w:p>
        </w:tc>
        <w:tc>
          <w:tcPr>
            <w:tcW w:w="1129" w:type="dxa"/>
            <w:shd w:val="clear" w:color="auto" w:fill="auto"/>
            <w:vAlign w:val="center"/>
          </w:tcPr>
          <w:p w14:paraId="3D1CF03C" w14:textId="77777777" w:rsidR="00DE4534" w:rsidRPr="00B0585F" w:rsidRDefault="00DE4534" w:rsidP="00713185">
            <w:pPr>
              <w:pStyle w:val="afb"/>
              <w:rPr>
                <w:rFonts w:ascii="华光报宋_CNKI" w:eastAsia="华光报宋_CNKI" w:hAnsi="华光报宋_CNKI" w:hint="eastAsia"/>
              </w:rPr>
            </w:pPr>
            <w:r>
              <w:rPr>
                <w:rFonts w:ascii="华光报宋_CNKI" w:eastAsia="华光报宋_CNKI" w:hAnsi="华光报宋_CNKI" w:hint="eastAsia"/>
              </w:rPr>
              <w:t>t</w:t>
            </w:r>
          </w:p>
        </w:tc>
        <w:tc>
          <w:tcPr>
            <w:tcW w:w="1418" w:type="dxa"/>
            <w:gridSpan w:val="2"/>
            <w:shd w:val="clear" w:color="auto" w:fill="auto"/>
            <w:vAlign w:val="center"/>
          </w:tcPr>
          <w:p w14:paraId="1A3908D6" w14:textId="77777777" w:rsidR="00DE4534" w:rsidRDefault="00DE4534" w:rsidP="00713185">
            <w:pPr>
              <w:pStyle w:val="afb"/>
            </w:pPr>
          </w:p>
        </w:tc>
        <w:tc>
          <w:tcPr>
            <w:tcW w:w="1417" w:type="dxa"/>
            <w:shd w:val="clear" w:color="auto" w:fill="auto"/>
            <w:vAlign w:val="center"/>
          </w:tcPr>
          <w:p w14:paraId="4D42811B" w14:textId="77777777" w:rsidR="00DE4534" w:rsidRDefault="00DE4534" w:rsidP="00713185">
            <w:pPr>
              <w:pStyle w:val="afb"/>
            </w:pPr>
          </w:p>
        </w:tc>
        <w:tc>
          <w:tcPr>
            <w:tcW w:w="1418" w:type="dxa"/>
            <w:gridSpan w:val="2"/>
            <w:shd w:val="clear" w:color="auto" w:fill="auto"/>
            <w:vAlign w:val="center"/>
          </w:tcPr>
          <w:p w14:paraId="0B5FBD08" w14:textId="77777777" w:rsidR="00DE4534" w:rsidRDefault="00DE4534" w:rsidP="00713185">
            <w:pPr>
              <w:pStyle w:val="afb"/>
            </w:pPr>
          </w:p>
        </w:tc>
        <w:tc>
          <w:tcPr>
            <w:tcW w:w="1134" w:type="dxa"/>
            <w:shd w:val="clear" w:color="auto" w:fill="auto"/>
            <w:vAlign w:val="center"/>
          </w:tcPr>
          <w:p w14:paraId="72E395AC" w14:textId="77777777" w:rsidR="00DE4534" w:rsidRDefault="00DE4534" w:rsidP="00713185">
            <w:pPr>
              <w:pStyle w:val="afb"/>
            </w:pPr>
          </w:p>
        </w:tc>
        <w:tc>
          <w:tcPr>
            <w:tcW w:w="930" w:type="dxa"/>
            <w:shd w:val="clear" w:color="auto" w:fill="auto"/>
            <w:vAlign w:val="center"/>
          </w:tcPr>
          <w:p w14:paraId="1FF1E96A" w14:textId="77777777" w:rsidR="00DE4534" w:rsidRDefault="00DE4534" w:rsidP="00713185">
            <w:pPr>
              <w:pStyle w:val="afb"/>
            </w:pPr>
          </w:p>
        </w:tc>
      </w:tr>
      <w:tr w:rsidR="00DE4534" w14:paraId="4A3CD17C" w14:textId="77777777" w:rsidTr="00012E1C">
        <w:trPr>
          <w:trHeight w:val="454"/>
          <w:jc w:val="center"/>
        </w:trPr>
        <w:tc>
          <w:tcPr>
            <w:tcW w:w="1333" w:type="dxa"/>
            <w:shd w:val="clear" w:color="auto" w:fill="auto"/>
            <w:vAlign w:val="center"/>
          </w:tcPr>
          <w:p w14:paraId="3779A94A" w14:textId="77777777" w:rsidR="00DE4534" w:rsidRDefault="00DE4534" w:rsidP="00713185">
            <w:pPr>
              <w:pStyle w:val="afb"/>
            </w:pPr>
            <w:r>
              <w:rPr>
                <w:rFonts w:hint="eastAsia"/>
              </w:rPr>
              <w:t>包装材料</w:t>
            </w:r>
          </w:p>
        </w:tc>
        <w:tc>
          <w:tcPr>
            <w:tcW w:w="1129" w:type="dxa"/>
            <w:shd w:val="clear" w:color="auto" w:fill="auto"/>
            <w:vAlign w:val="center"/>
          </w:tcPr>
          <w:p w14:paraId="51604A7B" w14:textId="77777777" w:rsidR="00DE4534" w:rsidRPr="00B0585F" w:rsidRDefault="00DE4534" w:rsidP="00713185">
            <w:pPr>
              <w:pStyle w:val="afb"/>
              <w:rPr>
                <w:rFonts w:ascii="华光报宋_CNKI" w:eastAsia="华光报宋_CNKI" w:hAnsi="华光报宋_CNKI" w:hint="eastAsia"/>
              </w:rPr>
            </w:pPr>
            <w:r>
              <w:rPr>
                <w:rFonts w:ascii="华光报宋_CNKI" w:eastAsia="华光报宋_CNKI" w:hAnsi="华光报宋_CNKI" w:hint="eastAsia"/>
              </w:rPr>
              <w:t>kg</w:t>
            </w:r>
          </w:p>
        </w:tc>
        <w:tc>
          <w:tcPr>
            <w:tcW w:w="1418" w:type="dxa"/>
            <w:gridSpan w:val="2"/>
            <w:shd w:val="clear" w:color="auto" w:fill="auto"/>
            <w:vAlign w:val="center"/>
          </w:tcPr>
          <w:p w14:paraId="76163F46" w14:textId="5B255549" w:rsidR="00DE4534" w:rsidRDefault="00DE4534" w:rsidP="00713185">
            <w:pPr>
              <w:pStyle w:val="afb"/>
            </w:pPr>
            <w:r>
              <w:rPr>
                <w:rFonts w:hint="eastAsia"/>
              </w:rPr>
              <w:t>0.2</w:t>
            </w:r>
          </w:p>
        </w:tc>
        <w:tc>
          <w:tcPr>
            <w:tcW w:w="1417" w:type="dxa"/>
            <w:shd w:val="clear" w:color="auto" w:fill="auto"/>
            <w:vAlign w:val="center"/>
          </w:tcPr>
          <w:p w14:paraId="14CB71E0" w14:textId="757F826D" w:rsidR="00DE4534" w:rsidRDefault="00DE4534" w:rsidP="00713185">
            <w:pPr>
              <w:pStyle w:val="afb"/>
            </w:pPr>
          </w:p>
        </w:tc>
        <w:tc>
          <w:tcPr>
            <w:tcW w:w="1418" w:type="dxa"/>
            <w:gridSpan w:val="2"/>
            <w:shd w:val="clear" w:color="auto" w:fill="auto"/>
            <w:vAlign w:val="center"/>
          </w:tcPr>
          <w:p w14:paraId="5BDC6841" w14:textId="77777777" w:rsidR="00DE4534" w:rsidRDefault="00DE4534" w:rsidP="00713185">
            <w:pPr>
              <w:pStyle w:val="afb"/>
            </w:pPr>
          </w:p>
        </w:tc>
        <w:tc>
          <w:tcPr>
            <w:tcW w:w="1134" w:type="dxa"/>
            <w:shd w:val="clear" w:color="auto" w:fill="auto"/>
            <w:vAlign w:val="center"/>
          </w:tcPr>
          <w:p w14:paraId="31986333" w14:textId="77777777" w:rsidR="00DE4534" w:rsidRDefault="00DE4534" w:rsidP="00713185">
            <w:pPr>
              <w:pStyle w:val="afb"/>
            </w:pPr>
          </w:p>
        </w:tc>
        <w:tc>
          <w:tcPr>
            <w:tcW w:w="930" w:type="dxa"/>
            <w:shd w:val="clear" w:color="auto" w:fill="auto"/>
            <w:vAlign w:val="center"/>
          </w:tcPr>
          <w:p w14:paraId="3E227059" w14:textId="77777777" w:rsidR="00DE4534" w:rsidRDefault="00DE4534" w:rsidP="00713185">
            <w:pPr>
              <w:pStyle w:val="afb"/>
            </w:pPr>
          </w:p>
        </w:tc>
      </w:tr>
      <w:tr w:rsidR="00DE4534" w14:paraId="2D8D5CFB" w14:textId="77777777" w:rsidTr="00012E1C">
        <w:trPr>
          <w:trHeight w:val="454"/>
          <w:jc w:val="center"/>
        </w:trPr>
        <w:tc>
          <w:tcPr>
            <w:tcW w:w="1333" w:type="dxa"/>
            <w:shd w:val="clear" w:color="auto" w:fill="auto"/>
            <w:vAlign w:val="center"/>
          </w:tcPr>
          <w:p w14:paraId="1A3D6302" w14:textId="77777777" w:rsidR="00DE4534" w:rsidRDefault="00DE4534" w:rsidP="00713185">
            <w:pPr>
              <w:pStyle w:val="afb"/>
            </w:pPr>
          </w:p>
        </w:tc>
        <w:tc>
          <w:tcPr>
            <w:tcW w:w="1129" w:type="dxa"/>
            <w:shd w:val="clear" w:color="auto" w:fill="auto"/>
            <w:vAlign w:val="center"/>
          </w:tcPr>
          <w:p w14:paraId="400BF8DA" w14:textId="77777777" w:rsidR="00DE4534" w:rsidRDefault="00DE4534" w:rsidP="00713185">
            <w:pPr>
              <w:pStyle w:val="afb"/>
              <w:rPr>
                <w:rFonts w:ascii="华光报宋_CNKI" w:eastAsia="华光报宋_CNKI" w:hAnsi="华光报宋_CNKI" w:hint="eastAsia"/>
              </w:rPr>
            </w:pPr>
          </w:p>
        </w:tc>
        <w:tc>
          <w:tcPr>
            <w:tcW w:w="1418" w:type="dxa"/>
            <w:gridSpan w:val="2"/>
            <w:shd w:val="clear" w:color="auto" w:fill="auto"/>
            <w:vAlign w:val="center"/>
          </w:tcPr>
          <w:p w14:paraId="265694B8" w14:textId="77777777" w:rsidR="00DE4534" w:rsidRDefault="00DE4534" w:rsidP="00713185">
            <w:pPr>
              <w:pStyle w:val="afb"/>
            </w:pPr>
          </w:p>
        </w:tc>
        <w:tc>
          <w:tcPr>
            <w:tcW w:w="1417" w:type="dxa"/>
            <w:shd w:val="clear" w:color="auto" w:fill="auto"/>
            <w:vAlign w:val="center"/>
          </w:tcPr>
          <w:p w14:paraId="67F49413" w14:textId="77777777" w:rsidR="00DE4534" w:rsidRDefault="00DE4534" w:rsidP="00713185">
            <w:pPr>
              <w:pStyle w:val="afb"/>
            </w:pPr>
          </w:p>
        </w:tc>
        <w:tc>
          <w:tcPr>
            <w:tcW w:w="1418" w:type="dxa"/>
            <w:gridSpan w:val="2"/>
            <w:shd w:val="clear" w:color="auto" w:fill="auto"/>
            <w:vAlign w:val="center"/>
          </w:tcPr>
          <w:p w14:paraId="2CE18E45" w14:textId="77777777" w:rsidR="00DE4534" w:rsidRDefault="00DE4534" w:rsidP="00713185">
            <w:pPr>
              <w:pStyle w:val="afb"/>
            </w:pPr>
          </w:p>
        </w:tc>
        <w:tc>
          <w:tcPr>
            <w:tcW w:w="1134" w:type="dxa"/>
            <w:shd w:val="clear" w:color="auto" w:fill="auto"/>
            <w:vAlign w:val="center"/>
          </w:tcPr>
          <w:p w14:paraId="641BC016" w14:textId="77777777" w:rsidR="00DE4534" w:rsidRDefault="00DE4534" w:rsidP="00713185">
            <w:pPr>
              <w:pStyle w:val="afb"/>
            </w:pPr>
          </w:p>
        </w:tc>
        <w:tc>
          <w:tcPr>
            <w:tcW w:w="930" w:type="dxa"/>
            <w:shd w:val="clear" w:color="auto" w:fill="auto"/>
            <w:vAlign w:val="center"/>
          </w:tcPr>
          <w:p w14:paraId="17A4EFB9" w14:textId="77777777" w:rsidR="00DE4534" w:rsidRDefault="00DE4534" w:rsidP="00713185">
            <w:pPr>
              <w:pStyle w:val="afb"/>
            </w:pPr>
          </w:p>
        </w:tc>
      </w:tr>
      <w:tr w:rsidR="00DE4534" w14:paraId="08ACF338" w14:textId="77777777" w:rsidTr="00012E1C">
        <w:trPr>
          <w:trHeight w:val="454"/>
          <w:jc w:val="center"/>
        </w:trPr>
        <w:tc>
          <w:tcPr>
            <w:tcW w:w="1333" w:type="dxa"/>
            <w:shd w:val="clear" w:color="auto" w:fill="auto"/>
            <w:vAlign w:val="center"/>
          </w:tcPr>
          <w:p w14:paraId="2334DBAF" w14:textId="77777777" w:rsidR="00DE4534" w:rsidRDefault="00DE4534" w:rsidP="00713185">
            <w:pPr>
              <w:pStyle w:val="afb"/>
            </w:pPr>
          </w:p>
        </w:tc>
        <w:tc>
          <w:tcPr>
            <w:tcW w:w="1129" w:type="dxa"/>
            <w:shd w:val="clear" w:color="auto" w:fill="auto"/>
            <w:vAlign w:val="center"/>
          </w:tcPr>
          <w:p w14:paraId="3DDC7B87" w14:textId="77777777" w:rsidR="00DE4534" w:rsidRDefault="00DE4534" w:rsidP="00713185">
            <w:pPr>
              <w:pStyle w:val="afb"/>
              <w:rPr>
                <w:rFonts w:ascii="华光报宋_CNKI" w:eastAsia="华光报宋_CNKI" w:hAnsi="华光报宋_CNKI" w:hint="eastAsia"/>
              </w:rPr>
            </w:pPr>
          </w:p>
        </w:tc>
        <w:tc>
          <w:tcPr>
            <w:tcW w:w="1418" w:type="dxa"/>
            <w:gridSpan w:val="2"/>
            <w:shd w:val="clear" w:color="auto" w:fill="auto"/>
            <w:vAlign w:val="center"/>
          </w:tcPr>
          <w:p w14:paraId="4E7BB14D" w14:textId="77777777" w:rsidR="00DE4534" w:rsidRDefault="00DE4534" w:rsidP="00713185">
            <w:pPr>
              <w:pStyle w:val="afb"/>
            </w:pPr>
          </w:p>
        </w:tc>
        <w:tc>
          <w:tcPr>
            <w:tcW w:w="1417" w:type="dxa"/>
            <w:shd w:val="clear" w:color="auto" w:fill="auto"/>
            <w:vAlign w:val="center"/>
          </w:tcPr>
          <w:p w14:paraId="10069E70" w14:textId="77777777" w:rsidR="00DE4534" w:rsidRDefault="00DE4534" w:rsidP="00713185">
            <w:pPr>
              <w:pStyle w:val="afb"/>
            </w:pPr>
          </w:p>
        </w:tc>
        <w:tc>
          <w:tcPr>
            <w:tcW w:w="1418" w:type="dxa"/>
            <w:gridSpan w:val="2"/>
            <w:shd w:val="clear" w:color="auto" w:fill="auto"/>
            <w:vAlign w:val="center"/>
          </w:tcPr>
          <w:p w14:paraId="68F8ECCD" w14:textId="77777777" w:rsidR="00DE4534" w:rsidRDefault="00DE4534" w:rsidP="00713185">
            <w:pPr>
              <w:pStyle w:val="afb"/>
            </w:pPr>
          </w:p>
        </w:tc>
        <w:tc>
          <w:tcPr>
            <w:tcW w:w="1134" w:type="dxa"/>
            <w:shd w:val="clear" w:color="auto" w:fill="auto"/>
            <w:vAlign w:val="center"/>
          </w:tcPr>
          <w:p w14:paraId="30A16491" w14:textId="77777777" w:rsidR="00DE4534" w:rsidRDefault="00DE4534" w:rsidP="00713185">
            <w:pPr>
              <w:pStyle w:val="afb"/>
            </w:pPr>
          </w:p>
        </w:tc>
        <w:tc>
          <w:tcPr>
            <w:tcW w:w="930" w:type="dxa"/>
            <w:shd w:val="clear" w:color="auto" w:fill="auto"/>
            <w:vAlign w:val="center"/>
          </w:tcPr>
          <w:p w14:paraId="3A9BDE53" w14:textId="77777777" w:rsidR="00DE4534" w:rsidRDefault="00DE4534" w:rsidP="00713185">
            <w:pPr>
              <w:pStyle w:val="afb"/>
            </w:pPr>
          </w:p>
        </w:tc>
      </w:tr>
      <w:tr w:rsidR="00AD71AF" w14:paraId="5D214A9A" w14:textId="77777777" w:rsidTr="00713185">
        <w:trPr>
          <w:trHeight w:val="454"/>
          <w:jc w:val="center"/>
        </w:trPr>
        <w:tc>
          <w:tcPr>
            <w:tcW w:w="8779" w:type="dxa"/>
            <w:gridSpan w:val="9"/>
            <w:shd w:val="clear" w:color="auto" w:fill="auto"/>
            <w:vAlign w:val="center"/>
          </w:tcPr>
          <w:p w14:paraId="6DFB4F62" w14:textId="77777777" w:rsidR="00AD71AF" w:rsidRDefault="00AD71AF" w:rsidP="00713185">
            <w:pPr>
              <w:pStyle w:val="afb"/>
              <w:ind w:firstLineChars="50" w:firstLine="90"/>
              <w:jc w:val="left"/>
            </w:pPr>
            <w:bookmarkStart w:id="15" w:name="OLE_LINK14"/>
            <w:r>
              <w:rPr>
                <w:rFonts w:hint="eastAsia"/>
              </w:rPr>
              <w:t xml:space="preserve">2 </w:t>
            </w:r>
            <w:bookmarkStart w:id="16" w:name="OLE_LINK20"/>
            <w:r>
              <w:rPr>
                <w:rFonts w:hint="eastAsia"/>
              </w:rPr>
              <w:t>厂外运输能源消耗</w:t>
            </w:r>
            <w:bookmarkEnd w:id="15"/>
            <w:bookmarkEnd w:id="16"/>
          </w:p>
        </w:tc>
      </w:tr>
      <w:tr w:rsidR="00AD71AF" w14:paraId="16349C7A" w14:textId="77777777" w:rsidTr="00012E1C">
        <w:trPr>
          <w:trHeight w:val="454"/>
          <w:jc w:val="center"/>
        </w:trPr>
        <w:tc>
          <w:tcPr>
            <w:tcW w:w="1333" w:type="dxa"/>
            <w:shd w:val="clear" w:color="auto" w:fill="auto"/>
            <w:vAlign w:val="center"/>
          </w:tcPr>
          <w:p w14:paraId="6137D447" w14:textId="77777777" w:rsidR="00AD71AF" w:rsidRDefault="00AD71AF" w:rsidP="00713185">
            <w:pPr>
              <w:pStyle w:val="afb"/>
            </w:pPr>
            <w:bookmarkStart w:id="17" w:name="_Hlk194924066"/>
            <w:r>
              <w:rPr>
                <w:rFonts w:hint="eastAsia"/>
              </w:rPr>
              <w:t>能源类型</w:t>
            </w:r>
          </w:p>
        </w:tc>
        <w:tc>
          <w:tcPr>
            <w:tcW w:w="1129" w:type="dxa"/>
            <w:shd w:val="clear" w:color="auto" w:fill="auto"/>
            <w:vAlign w:val="center"/>
          </w:tcPr>
          <w:p w14:paraId="35D79BEF" w14:textId="77777777" w:rsidR="00AD71AF" w:rsidRDefault="00AD71AF" w:rsidP="00713185">
            <w:pPr>
              <w:pStyle w:val="afb"/>
            </w:pPr>
            <w:r>
              <w:rPr>
                <w:rFonts w:hint="eastAsia"/>
              </w:rPr>
              <w:t>单位</w:t>
            </w:r>
          </w:p>
        </w:tc>
        <w:tc>
          <w:tcPr>
            <w:tcW w:w="1418" w:type="dxa"/>
            <w:gridSpan w:val="2"/>
            <w:shd w:val="clear" w:color="auto" w:fill="auto"/>
            <w:vAlign w:val="center"/>
          </w:tcPr>
          <w:p w14:paraId="2B85E822" w14:textId="77777777" w:rsidR="00AD71AF" w:rsidRDefault="00AD71AF" w:rsidP="00713185">
            <w:pPr>
              <w:pStyle w:val="afb"/>
            </w:pPr>
            <w:r>
              <w:rPr>
                <w:rFonts w:hint="eastAsia"/>
              </w:rPr>
              <w:t>数量</w:t>
            </w:r>
          </w:p>
        </w:tc>
        <w:tc>
          <w:tcPr>
            <w:tcW w:w="3969" w:type="dxa"/>
            <w:gridSpan w:val="4"/>
            <w:shd w:val="clear" w:color="auto" w:fill="auto"/>
            <w:vAlign w:val="center"/>
          </w:tcPr>
          <w:p w14:paraId="4B271EB1" w14:textId="6E538A93" w:rsidR="00AD71AF" w:rsidRDefault="00545BB7" w:rsidP="00713185">
            <w:pPr>
              <w:pStyle w:val="afb"/>
            </w:pPr>
            <w:r>
              <w:rPr>
                <w:rFonts w:hint="eastAsia"/>
              </w:rPr>
              <w:t>排放因子及</w:t>
            </w:r>
            <w:r w:rsidR="00AD71AF">
              <w:rPr>
                <w:rFonts w:hint="eastAsia"/>
              </w:rPr>
              <w:t>数据来源</w:t>
            </w:r>
          </w:p>
        </w:tc>
        <w:tc>
          <w:tcPr>
            <w:tcW w:w="930" w:type="dxa"/>
            <w:shd w:val="clear" w:color="auto" w:fill="auto"/>
            <w:vAlign w:val="center"/>
          </w:tcPr>
          <w:p w14:paraId="36D14AF0" w14:textId="77777777" w:rsidR="00AD71AF" w:rsidRDefault="00AD71AF" w:rsidP="00713185">
            <w:pPr>
              <w:pStyle w:val="afb"/>
            </w:pPr>
            <w:r>
              <w:rPr>
                <w:rFonts w:hint="eastAsia"/>
              </w:rPr>
              <w:t>备注</w:t>
            </w:r>
          </w:p>
        </w:tc>
      </w:tr>
      <w:bookmarkEnd w:id="17"/>
      <w:tr w:rsidR="00AD71AF" w14:paraId="07B1052F" w14:textId="77777777" w:rsidTr="00012E1C">
        <w:trPr>
          <w:trHeight w:val="454"/>
          <w:jc w:val="center"/>
        </w:trPr>
        <w:tc>
          <w:tcPr>
            <w:tcW w:w="1333" w:type="dxa"/>
            <w:shd w:val="clear" w:color="auto" w:fill="auto"/>
            <w:vAlign w:val="center"/>
          </w:tcPr>
          <w:p w14:paraId="7B63AC23" w14:textId="77777777" w:rsidR="00AD71AF" w:rsidRDefault="00AD71AF" w:rsidP="00713185">
            <w:pPr>
              <w:pStyle w:val="afb"/>
            </w:pPr>
            <w:r>
              <w:rPr>
                <w:rFonts w:hint="eastAsia"/>
              </w:rPr>
              <w:t>电</w:t>
            </w:r>
          </w:p>
        </w:tc>
        <w:tc>
          <w:tcPr>
            <w:tcW w:w="1129" w:type="dxa"/>
            <w:shd w:val="clear" w:color="auto" w:fill="auto"/>
            <w:vAlign w:val="center"/>
          </w:tcPr>
          <w:p w14:paraId="39CFC748" w14:textId="77777777" w:rsidR="00AD71AF" w:rsidRDefault="00AD71AF" w:rsidP="00713185">
            <w:pPr>
              <w:pStyle w:val="afb"/>
            </w:pPr>
            <w:r w:rsidRPr="00E25EF7">
              <w:rPr>
                <w:rFonts w:ascii="华光报宋_CNKI" w:eastAsia="华光报宋_CNKI" w:hAnsi="华光报宋_CNKI" w:hint="eastAsia"/>
              </w:rPr>
              <w:t>kW</w:t>
            </w:r>
            <w:r w:rsidRPr="00E25EF7">
              <w:rPr>
                <w:rFonts w:ascii="华光报宋_CNKI" w:eastAsia="华光报宋_CNKI" w:hAnsi="华光报宋_CNKI"/>
              </w:rPr>
              <w:t>·</w:t>
            </w:r>
            <w:r w:rsidRPr="00E25EF7">
              <w:rPr>
                <w:rFonts w:ascii="华光报宋_CNKI" w:eastAsia="华光报宋_CNKI" w:hAnsi="华光报宋_CNKI" w:hint="eastAsia"/>
              </w:rPr>
              <w:t>h</w:t>
            </w:r>
          </w:p>
        </w:tc>
        <w:tc>
          <w:tcPr>
            <w:tcW w:w="1418" w:type="dxa"/>
            <w:gridSpan w:val="2"/>
            <w:shd w:val="clear" w:color="auto" w:fill="auto"/>
            <w:vAlign w:val="center"/>
          </w:tcPr>
          <w:p w14:paraId="731CE5B4" w14:textId="77777777" w:rsidR="00AD71AF" w:rsidRDefault="00AD71AF" w:rsidP="00713185">
            <w:pPr>
              <w:pStyle w:val="afb"/>
            </w:pPr>
          </w:p>
        </w:tc>
        <w:tc>
          <w:tcPr>
            <w:tcW w:w="3969" w:type="dxa"/>
            <w:gridSpan w:val="4"/>
            <w:shd w:val="clear" w:color="auto" w:fill="auto"/>
            <w:vAlign w:val="center"/>
          </w:tcPr>
          <w:p w14:paraId="36A50E59" w14:textId="77777777" w:rsidR="00AD71AF" w:rsidRDefault="00AD71AF" w:rsidP="00713185">
            <w:pPr>
              <w:pStyle w:val="afb"/>
            </w:pPr>
          </w:p>
        </w:tc>
        <w:tc>
          <w:tcPr>
            <w:tcW w:w="930" w:type="dxa"/>
            <w:shd w:val="clear" w:color="auto" w:fill="auto"/>
            <w:vAlign w:val="center"/>
          </w:tcPr>
          <w:p w14:paraId="75242BCB" w14:textId="77777777" w:rsidR="00AD71AF" w:rsidRDefault="00AD71AF" w:rsidP="00713185">
            <w:pPr>
              <w:pStyle w:val="afb"/>
            </w:pPr>
          </w:p>
        </w:tc>
      </w:tr>
      <w:tr w:rsidR="00AD71AF" w14:paraId="24D043E6" w14:textId="77777777" w:rsidTr="00012E1C">
        <w:trPr>
          <w:trHeight w:val="454"/>
          <w:jc w:val="center"/>
        </w:trPr>
        <w:tc>
          <w:tcPr>
            <w:tcW w:w="1333" w:type="dxa"/>
            <w:shd w:val="clear" w:color="auto" w:fill="auto"/>
            <w:vAlign w:val="center"/>
          </w:tcPr>
          <w:p w14:paraId="2D20880F" w14:textId="77777777" w:rsidR="00AD71AF" w:rsidRDefault="00AD71AF" w:rsidP="00713185">
            <w:pPr>
              <w:pStyle w:val="afb"/>
            </w:pPr>
            <w:bookmarkStart w:id="18" w:name="_Hlk194408466"/>
            <w:r>
              <w:rPr>
                <w:rFonts w:hint="eastAsia"/>
              </w:rPr>
              <w:t>柴油</w:t>
            </w:r>
          </w:p>
        </w:tc>
        <w:tc>
          <w:tcPr>
            <w:tcW w:w="1129" w:type="dxa"/>
            <w:shd w:val="clear" w:color="auto" w:fill="auto"/>
            <w:vAlign w:val="center"/>
          </w:tcPr>
          <w:p w14:paraId="541072D4" w14:textId="77777777" w:rsidR="00AD71AF" w:rsidRPr="00E25EF7" w:rsidRDefault="00AD71AF" w:rsidP="00713185">
            <w:pPr>
              <w:pStyle w:val="afb"/>
              <w:rPr>
                <w:rFonts w:ascii="华光报宋_CNKI" w:eastAsia="华光报宋_CNKI" w:hAnsi="华光报宋_CNKI" w:hint="eastAsia"/>
              </w:rPr>
            </w:pPr>
            <w:r>
              <w:rPr>
                <w:rFonts w:ascii="华光报宋_CNKI" w:eastAsia="华光报宋_CNKI" w:hAnsi="华光报宋_CNKI" w:hint="eastAsia"/>
              </w:rPr>
              <w:t>L</w:t>
            </w:r>
          </w:p>
        </w:tc>
        <w:tc>
          <w:tcPr>
            <w:tcW w:w="1418" w:type="dxa"/>
            <w:gridSpan w:val="2"/>
            <w:shd w:val="clear" w:color="auto" w:fill="auto"/>
            <w:vAlign w:val="center"/>
          </w:tcPr>
          <w:p w14:paraId="1611FE84" w14:textId="77777777" w:rsidR="00AD71AF" w:rsidRDefault="00AD71AF" w:rsidP="00713185">
            <w:pPr>
              <w:pStyle w:val="afb"/>
            </w:pPr>
          </w:p>
        </w:tc>
        <w:tc>
          <w:tcPr>
            <w:tcW w:w="3969" w:type="dxa"/>
            <w:gridSpan w:val="4"/>
            <w:shd w:val="clear" w:color="auto" w:fill="auto"/>
            <w:vAlign w:val="center"/>
          </w:tcPr>
          <w:p w14:paraId="4B5DDD14" w14:textId="77777777" w:rsidR="00AD71AF" w:rsidRDefault="00AD71AF" w:rsidP="00713185">
            <w:pPr>
              <w:pStyle w:val="afb"/>
            </w:pPr>
          </w:p>
        </w:tc>
        <w:tc>
          <w:tcPr>
            <w:tcW w:w="930" w:type="dxa"/>
            <w:shd w:val="clear" w:color="auto" w:fill="auto"/>
            <w:vAlign w:val="center"/>
          </w:tcPr>
          <w:p w14:paraId="6AF71AE9" w14:textId="77777777" w:rsidR="00AD71AF" w:rsidRDefault="00AD71AF" w:rsidP="00713185">
            <w:pPr>
              <w:pStyle w:val="afb"/>
            </w:pPr>
          </w:p>
        </w:tc>
      </w:tr>
      <w:tr w:rsidR="00AD71AF" w14:paraId="2F27FBD1" w14:textId="77777777" w:rsidTr="00012E1C">
        <w:trPr>
          <w:trHeight w:val="454"/>
          <w:jc w:val="center"/>
        </w:trPr>
        <w:tc>
          <w:tcPr>
            <w:tcW w:w="1333" w:type="dxa"/>
            <w:shd w:val="clear" w:color="auto" w:fill="auto"/>
            <w:vAlign w:val="center"/>
          </w:tcPr>
          <w:p w14:paraId="64C98DB8" w14:textId="77777777" w:rsidR="00AD71AF" w:rsidRDefault="00AD71AF" w:rsidP="00713185">
            <w:pPr>
              <w:pStyle w:val="afb"/>
            </w:pPr>
            <w:r>
              <w:rPr>
                <w:rFonts w:hint="eastAsia"/>
              </w:rPr>
              <w:t>汽油</w:t>
            </w:r>
          </w:p>
        </w:tc>
        <w:tc>
          <w:tcPr>
            <w:tcW w:w="1129" w:type="dxa"/>
            <w:shd w:val="clear" w:color="auto" w:fill="auto"/>
            <w:vAlign w:val="center"/>
          </w:tcPr>
          <w:p w14:paraId="234EAA68" w14:textId="77777777" w:rsidR="00AD71AF" w:rsidRPr="00E25EF7" w:rsidRDefault="00AD71AF" w:rsidP="00713185">
            <w:pPr>
              <w:pStyle w:val="afb"/>
              <w:rPr>
                <w:rFonts w:ascii="华光报宋_CNKI" w:eastAsia="华光报宋_CNKI" w:hAnsi="华光报宋_CNKI" w:hint="eastAsia"/>
              </w:rPr>
            </w:pPr>
            <w:r>
              <w:rPr>
                <w:rFonts w:ascii="华光报宋_CNKI" w:eastAsia="华光报宋_CNKI" w:hAnsi="华光报宋_CNKI" w:hint="eastAsia"/>
              </w:rPr>
              <w:t>L</w:t>
            </w:r>
          </w:p>
        </w:tc>
        <w:tc>
          <w:tcPr>
            <w:tcW w:w="1418" w:type="dxa"/>
            <w:gridSpan w:val="2"/>
            <w:shd w:val="clear" w:color="auto" w:fill="auto"/>
            <w:vAlign w:val="center"/>
          </w:tcPr>
          <w:p w14:paraId="1BEC141A" w14:textId="77777777" w:rsidR="00AD71AF" w:rsidRDefault="00AD71AF" w:rsidP="00713185">
            <w:pPr>
              <w:pStyle w:val="afb"/>
            </w:pPr>
          </w:p>
        </w:tc>
        <w:tc>
          <w:tcPr>
            <w:tcW w:w="3969" w:type="dxa"/>
            <w:gridSpan w:val="4"/>
            <w:shd w:val="clear" w:color="auto" w:fill="auto"/>
            <w:vAlign w:val="center"/>
          </w:tcPr>
          <w:p w14:paraId="4ACBE563" w14:textId="77777777" w:rsidR="00AD71AF" w:rsidRDefault="00AD71AF" w:rsidP="00713185">
            <w:pPr>
              <w:pStyle w:val="afb"/>
            </w:pPr>
          </w:p>
        </w:tc>
        <w:tc>
          <w:tcPr>
            <w:tcW w:w="930" w:type="dxa"/>
            <w:shd w:val="clear" w:color="auto" w:fill="auto"/>
            <w:vAlign w:val="center"/>
          </w:tcPr>
          <w:p w14:paraId="0B2BECCC" w14:textId="77777777" w:rsidR="00AD71AF" w:rsidRDefault="00AD71AF" w:rsidP="00713185">
            <w:pPr>
              <w:pStyle w:val="afb"/>
            </w:pPr>
          </w:p>
        </w:tc>
      </w:tr>
      <w:tr w:rsidR="00AD71AF" w14:paraId="1DB54401" w14:textId="77777777" w:rsidTr="00012E1C">
        <w:trPr>
          <w:trHeight w:val="454"/>
          <w:jc w:val="center"/>
        </w:trPr>
        <w:tc>
          <w:tcPr>
            <w:tcW w:w="1333" w:type="dxa"/>
            <w:shd w:val="clear" w:color="auto" w:fill="auto"/>
            <w:vAlign w:val="center"/>
          </w:tcPr>
          <w:p w14:paraId="2BF45320" w14:textId="77777777" w:rsidR="00AD71AF" w:rsidRDefault="00AD71AF" w:rsidP="00713185">
            <w:pPr>
              <w:pStyle w:val="afb"/>
            </w:pPr>
            <w:r>
              <w:rPr>
                <w:rFonts w:hint="eastAsia"/>
              </w:rPr>
              <w:t>天然气</w:t>
            </w:r>
          </w:p>
        </w:tc>
        <w:tc>
          <w:tcPr>
            <w:tcW w:w="1129" w:type="dxa"/>
            <w:shd w:val="clear" w:color="auto" w:fill="auto"/>
            <w:vAlign w:val="center"/>
          </w:tcPr>
          <w:p w14:paraId="5725B011" w14:textId="77777777" w:rsidR="00AD71AF" w:rsidRPr="00E25EF7" w:rsidRDefault="00AD71AF" w:rsidP="00713185">
            <w:pPr>
              <w:pStyle w:val="afb"/>
              <w:rPr>
                <w:rFonts w:ascii="华光报宋_CNKI" w:eastAsia="华光报宋_CNKI" w:hAnsi="华光报宋_CNKI" w:hint="eastAsia"/>
              </w:rPr>
            </w:pPr>
            <w:r>
              <w:rPr>
                <w:rFonts w:ascii="华光报宋_CNKI" w:eastAsia="华光报宋_CNKI" w:hAnsi="华光报宋_CNKI" w:hint="eastAsia"/>
              </w:rPr>
              <w:t>m</w:t>
            </w:r>
            <w:r w:rsidRPr="007A128C">
              <w:rPr>
                <w:rFonts w:ascii="华光报宋_CNKI" w:eastAsia="华光报宋_CNKI" w:hAnsi="华光报宋_CNKI" w:hint="eastAsia"/>
                <w:vertAlign w:val="superscript"/>
              </w:rPr>
              <w:t>3</w:t>
            </w:r>
          </w:p>
        </w:tc>
        <w:tc>
          <w:tcPr>
            <w:tcW w:w="1418" w:type="dxa"/>
            <w:gridSpan w:val="2"/>
            <w:shd w:val="clear" w:color="auto" w:fill="auto"/>
            <w:vAlign w:val="center"/>
          </w:tcPr>
          <w:p w14:paraId="5BE053EA" w14:textId="77777777" w:rsidR="00AD71AF" w:rsidRDefault="00AD71AF" w:rsidP="00713185">
            <w:pPr>
              <w:pStyle w:val="afb"/>
            </w:pPr>
          </w:p>
        </w:tc>
        <w:tc>
          <w:tcPr>
            <w:tcW w:w="3969" w:type="dxa"/>
            <w:gridSpan w:val="4"/>
            <w:shd w:val="clear" w:color="auto" w:fill="auto"/>
            <w:vAlign w:val="center"/>
          </w:tcPr>
          <w:p w14:paraId="48002CBF" w14:textId="77777777" w:rsidR="00AD71AF" w:rsidRDefault="00AD71AF" w:rsidP="00713185">
            <w:pPr>
              <w:pStyle w:val="afb"/>
            </w:pPr>
          </w:p>
        </w:tc>
        <w:tc>
          <w:tcPr>
            <w:tcW w:w="930" w:type="dxa"/>
            <w:shd w:val="clear" w:color="auto" w:fill="auto"/>
            <w:vAlign w:val="center"/>
          </w:tcPr>
          <w:p w14:paraId="49C17513" w14:textId="77777777" w:rsidR="00AD71AF" w:rsidRDefault="00AD71AF" w:rsidP="00713185">
            <w:pPr>
              <w:pStyle w:val="afb"/>
            </w:pPr>
          </w:p>
        </w:tc>
      </w:tr>
      <w:bookmarkEnd w:id="18"/>
      <w:tr w:rsidR="00AD71AF" w14:paraId="6ADC5751" w14:textId="77777777" w:rsidTr="00012E1C">
        <w:trPr>
          <w:trHeight w:val="454"/>
          <w:jc w:val="center"/>
        </w:trPr>
        <w:tc>
          <w:tcPr>
            <w:tcW w:w="1333" w:type="dxa"/>
            <w:shd w:val="clear" w:color="auto" w:fill="auto"/>
            <w:vAlign w:val="center"/>
          </w:tcPr>
          <w:p w14:paraId="4DFE95A2" w14:textId="77777777" w:rsidR="00AD71AF" w:rsidRDefault="00AD71AF" w:rsidP="00713185">
            <w:pPr>
              <w:pStyle w:val="afb"/>
            </w:pPr>
          </w:p>
        </w:tc>
        <w:tc>
          <w:tcPr>
            <w:tcW w:w="1129" w:type="dxa"/>
            <w:shd w:val="clear" w:color="auto" w:fill="auto"/>
            <w:vAlign w:val="center"/>
          </w:tcPr>
          <w:p w14:paraId="3ABF3554" w14:textId="77777777" w:rsidR="00AD71AF" w:rsidRDefault="00AD71AF" w:rsidP="00713185">
            <w:pPr>
              <w:pStyle w:val="afb"/>
              <w:rPr>
                <w:rFonts w:ascii="华光报宋_CNKI" w:eastAsia="华光报宋_CNKI" w:hAnsi="华光报宋_CNKI" w:hint="eastAsia"/>
              </w:rPr>
            </w:pPr>
          </w:p>
        </w:tc>
        <w:tc>
          <w:tcPr>
            <w:tcW w:w="1418" w:type="dxa"/>
            <w:gridSpan w:val="2"/>
            <w:shd w:val="clear" w:color="auto" w:fill="auto"/>
            <w:vAlign w:val="center"/>
          </w:tcPr>
          <w:p w14:paraId="546DAA4F" w14:textId="77777777" w:rsidR="00AD71AF" w:rsidRDefault="00AD71AF" w:rsidP="00713185">
            <w:pPr>
              <w:pStyle w:val="afb"/>
            </w:pPr>
          </w:p>
        </w:tc>
        <w:tc>
          <w:tcPr>
            <w:tcW w:w="3969" w:type="dxa"/>
            <w:gridSpan w:val="4"/>
            <w:shd w:val="clear" w:color="auto" w:fill="auto"/>
            <w:vAlign w:val="center"/>
          </w:tcPr>
          <w:p w14:paraId="0E2B8DE4" w14:textId="77777777" w:rsidR="00AD71AF" w:rsidRDefault="00AD71AF" w:rsidP="00713185">
            <w:pPr>
              <w:pStyle w:val="afb"/>
            </w:pPr>
          </w:p>
        </w:tc>
        <w:tc>
          <w:tcPr>
            <w:tcW w:w="930" w:type="dxa"/>
            <w:shd w:val="clear" w:color="auto" w:fill="auto"/>
            <w:vAlign w:val="center"/>
          </w:tcPr>
          <w:p w14:paraId="37EF1A9A" w14:textId="77777777" w:rsidR="00AD71AF" w:rsidRDefault="00AD71AF" w:rsidP="00713185">
            <w:pPr>
              <w:pStyle w:val="afb"/>
            </w:pPr>
          </w:p>
        </w:tc>
      </w:tr>
      <w:tr w:rsidR="00AD71AF" w14:paraId="3FAFB9FD" w14:textId="77777777" w:rsidTr="00713185">
        <w:trPr>
          <w:trHeight w:val="454"/>
          <w:jc w:val="center"/>
        </w:trPr>
        <w:tc>
          <w:tcPr>
            <w:tcW w:w="8779" w:type="dxa"/>
            <w:gridSpan w:val="9"/>
            <w:shd w:val="clear" w:color="auto" w:fill="auto"/>
            <w:vAlign w:val="center"/>
          </w:tcPr>
          <w:p w14:paraId="220EA24F" w14:textId="77777777" w:rsidR="00AD71AF" w:rsidRDefault="00AD71AF" w:rsidP="00713185">
            <w:pPr>
              <w:pStyle w:val="afb"/>
              <w:ind w:firstLineChars="50" w:firstLine="90"/>
              <w:jc w:val="left"/>
            </w:pPr>
          </w:p>
          <w:p w14:paraId="2675691F" w14:textId="77777777" w:rsidR="00AD71AF" w:rsidRDefault="00AD71AF" w:rsidP="00713185">
            <w:pPr>
              <w:pStyle w:val="afb"/>
              <w:ind w:firstLineChars="50" w:firstLine="90"/>
              <w:jc w:val="left"/>
            </w:pPr>
          </w:p>
          <w:p w14:paraId="014E9B7D" w14:textId="77777777" w:rsidR="00AD71AF" w:rsidRDefault="00AD71AF" w:rsidP="00713185">
            <w:pPr>
              <w:pStyle w:val="afb"/>
              <w:ind w:firstLineChars="50" w:firstLine="90"/>
              <w:jc w:val="left"/>
            </w:pPr>
          </w:p>
        </w:tc>
      </w:tr>
    </w:tbl>
    <w:p w14:paraId="1BFDDAD7" w14:textId="77777777" w:rsidR="00AD71AF" w:rsidRPr="00AD71AF" w:rsidRDefault="00AD71AF" w:rsidP="00AD71AF">
      <w:pPr>
        <w:rPr>
          <w:rFonts w:hint="eastAsia"/>
        </w:rPr>
      </w:pPr>
    </w:p>
    <w:p w14:paraId="72ADE772" w14:textId="4BBF69FF" w:rsidR="005C5C2E" w:rsidRDefault="00F934EA" w:rsidP="00A679A2">
      <w:pPr>
        <w:spacing w:line="360" w:lineRule="auto"/>
        <w:rPr>
          <w:rFonts w:hint="eastAsia"/>
        </w:rPr>
      </w:pPr>
      <w:r>
        <w:rPr>
          <w:rFonts w:hint="eastAsia"/>
        </w:rPr>
        <w:t>（1）棉纱产品碳足迹分原材料获取、生产制造、交付3个过程单元；</w:t>
      </w:r>
    </w:p>
    <w:p w14:paraId="3841B8BC" w14:textId="7D4CC024" w:rsidR="00F934EA" w:rsidRDefault="00F934EA" w:rsidP="00A679A2">
      <w:pPr>
        <w:spacing w:line="360" w:lineRule="auto"/>
        <w:rPr>
          <w:rFonts w:hint="eastAsia"/>
        </w:rPr>
      </w:pPr>
      <w:r>
        <w:rPr>
          <w:rFonts w:hint="eastAsia"/>
        </w:rPr>
        <w:t>（2）时间要求为1年</w:t>
      </w:r>
      <w:r w:rsidR="005E47C5">
        <w:rPr>
          <w:rFonts w:hint="eastAsia"/>
        </w:rPr>
        <w:t>（自然年）</w:t>
      </w:r>
      <w:r>
        <w:rPr>
          <w:rFonts w:hint="eastAsia"/>
        </w:rPr>
        <w:t>，例如2024年；</w:t>
      </w:r>
    </w:p>
    <w:p w14:paraId="5B84CFF8" w14:textId="5E4BFF3F" w:rsidR="00F934EA" w:rsidRDefault="00F934EA" w:rsidP="00A679A2">
      <w:pPr>
        <w:spacing w:line="360" w:lineRule="auto"/>
        <w:rPr>
          <w:rFonts w:hint="eastAsia"/>
        </w:rPr>
      </w:pPr>
      <w:r>
        <w:rPr>
          <w:rFonts w:hint="eastAsia"/>
        </w:rPr>
        <w:t>（3）</w:t>
      </w:r>
      <w:r w:rsidR="00497829">
        <w:rPr>
          <w:rFonts w:hint="eastAsia"/>
        </w:rPr>
        <w:t>“数量”</w:t>
      </w:r>
      <w:r w:rsidR="00AD71AF">
        <w:rPr>
          <w:rFonts w:hint="eastAsia"/>
        </w:rPr>
        <w:t>填写</w:t>
      </w:r>
      <w:r w:rsidR="00A679A2">
        <w:rPr>
          <w:rFonts w:hint="eastAsia"/>
        </w:rPr>
        <w:t>：应为生产1吨棉纱对应的原材料</w:t>
      </w:r>
      <w:r w:rsidR="00C729E8">
        <w:rPr>
          <w:rFonts w:hint="eastAsia"/>
        </w:rPr>
        <w:t>、能源（场外运输）的</w:t>
      </w:r>
      <w:r w:rsidR="00A679A2">
        <w:rPr>
          <w:rFonts w:hint="eastAsia"/>
        </w:rPr>
        <w:t>消耗量。例如，</w:t>
      </w:r>
      <w:r w:rsidR="00357148">
        <w:rPr>
          <w:rFonts w:hint="eastAsia"/>
        </w:rPr>
        <w:t>生产1吨棉纱需要1.2吨细绒棉</w:t>
      </w:r>
      <w:r w:rsidR="00AD71AF">
        <w:rPr>
          <w:rFonts w:hint="eastAsia"/>
        </w:rPr>
        <w:t>，则填写</w:t>
      </w:r>
      <w:r w:rsidR="008A1F7D">
        <w:rPr>
          <w:rFonts w:hint="eastAsia"/>
        </w:rPr>
        <w:t>“1.2”</w:t>
      </w:r>
      <w:r w:rsidR="00357148">
        <w:rPr>
          <w:rFonts w:hint="eastAsia"/>
        </w:rPr>
        <w:t>。</w:t>
      </w:r>
    </w:p>
    <w:p w14:paraId="6D448940" w14:textId="080EA272" w:rsidR="00625DAB" w:rsidRDefault="00357148" w:rsidP="00A679A2">
      <w:pPr>
        <w:spacing w:line="360" w:lineRule="auto"/>
        <w:rPr>
          <w:rFonts w:hint="eastAsia"/>
        </w:rPr>
      </w:pPr>
      <w:r>
        <w:rPr>
          <w:rFonts w:hint="eastAsia"/>
        </w:rPr>
        <w:t>（4）</w:t>
      </w:r>
      <w:r w:rsidR="00625DAB">
        <w:rPr>
          <w:rFonts w:hint="eastAsia"/>
        </w:rPr>
        <w:t>数据来源是指初级数据</w:t>
      </w:r>
      <w:r w:rsidR="00497829">
        <w:rPr>
          <w:rFonts w:hint="eastAsia"/>
        </w:rPr>
        <w:t>或</w:t>
      </w:r>
      <w:r w:rsidR="00625DAB">
        <w:rPr>
          <w:rFonts w:hint="eastAsia"/>
        </w:rPr>
        <w:t>次级数据。</w:t>
      </w:r>
    </w:p>
    <w:p w14:paraId="1699E6E7" w14:textId="3A82F8AD" w:rsidR="00357148" w:rsidRDefault="00625DAB" w:rsidP="00A679A2">
      <w:pPr>
        <w:spacing w:line="360" w:lineRule="auto"/>
        <w:rPr>
          <w:rFonts w:hint="eastAsia"/>
        </w:rPr>
      </w:pPr>
      <w:r>
        <w:rPr>
          <w:rFonts w:hint="eastAsia"/>
        </w:rPr>
        <w:t>（5）</w:t>
      </w:r>
      <w:r w:rsidR="00357148">
        <w:rPr>
          <w:rFonts w:hint="eastAsia"/>
        </w:rPr>
        <w:t>原材料的</w:t>
      </w:r>
      <w:r w:rsidR="003753AD">
        <w:rPr>
          <w:rFonts w:hint="eastAsia"/>
        </w:rPr>
        <w:t>产品碳足迹</w:t>
      </w:r>
      <w:r w:rsidR="00025003">
        <w:rPr>
          <w:rFonts w:hint="eastAsia"/>
        </w:rPr>
        <w:t>是指</w:t>
      </w:r>
      <w:r w:rsidR="00497829">
        <w:rPr>
          <w:rFonts w:hint="eastAsia"/>
        </w:rPr>
        <w:t>与“数量”对应的原材料的碳排放量，例如1.2吨细绒棉的碳排放量为</w:t>
      </w:r>
      <w:r w:rsidR="008A1F7D">
        <w:rPr>
          <w:rFonts w:hint="eastAsia"/>
        </w:rPr>
        <w:t>8000kg，则填写“8000”。</w:t>
      </w:r>
    </w:p>
    <w:p w14:paraId="28FD754B" w14:textId="6A705C0D" w:rsidR="008A1F7D" w:rsidRDefault="008A1F7D" w:rsidP="00A679A2">
      <w:pPr>
        <w:spacing w:line="360" w:lineRule="auto"/>
        <w:rPr>
          <w:rFonts w:hint="eastAsia"/>
        </w:rPr>
      </w:pPr>
      <w:r>
        <w:rPr>
          <w:rFonts w:hint="eastAsia"/>
        </w:rPr>
        <w:t>（6）运输方式为火车、汽车</w:t>
      </w:r>
      <w:r w:rsidR="00E056A3">
        <w:rPr>
          <w:rFonts w:hint="eastAsia"/>
        </w:rPr>
        <w:t>或其他交通工具，例如 国5 30吨 货运卡车。</w:t>
      </w:r>
    </w:p>
    <w:p w14:paraId="4D059170" w14:textId="6E154D9C" w:rsidR="00E056A3" w:rsidRDefault="00E056A3" w:rsidP="00A679A2">
      <w:pPr>
        <w:spacing w:line="360" w:lineRule="auto"/>
        <w:rPr>
          <w:rFonts w:hint="eastAsia"/>
        </w:rPr>
      </w:pPr>
      <w:r>
        <w:rPr>
          <w:rFonts w:hint="eastAsia"/>
        </w:rPr>
        <w:t>（7）平均运输距离是指将</w:t>
      </w:r>
      <w:r w:rsidR="003B740C">
        <w:rPr>
          <w:rFonts w:hint="eastAsia"/>
        </w:rPr>
        <w:t>不同批次</w:t>
      </w:r>
      <w:r>
        <w:rPr>
          <w:rFonts w:hint="eastAsia"/>
        </w:rPr>
        <w:t>原材料从始发地运送到</w:t>
      </w:r>
      <w:r w:rsidR="003B740C">
        <w:rPr>
          <w:rFonts w:hint="eastAsia"/>
        </w:rPr>
        <w:t>工厂的加权平均距离。</w:t>
      </w:r>
    </w:p>
    <w:p w14:paraId="67349EEB" w14:textId="566D387E" w:rsidR="00A64F27" w:rsidRPr="00A64F27" w:rsidRDefault="00A64F27" w:rsidP="00A679A2">
      <w:pPr>
        <w:spacing w:line="360" w:lineRule="auto"/>
        <w:rPr>
          <w:rFonts w:hint="eastAsia"/>
        </w:rPr>
      </w:pPr>
      <w:r>
        <w:rPr>
          <w:rFonts w:hint="eastAsia"/>
        </w:rPr>
        <w:t>（8）厂外运输能源消耗是</w:t>
      </w:r>
      <w:proofErr w:type="gramStart"/>
      <w:r>
        <w:rPr>
          <w:rFonts w:hint="eastAsia"/>
        </w:rPr>
        <w:t>指运输</w:t>
      </w:r>
      <w:proofErr w:type="gramEnd"/>
      <w:r>
        <w:rPr>
          <w:rFonts w:hint="eastAsia"/>
        </w:rPr>
        <w:t>原材料过程中的能源消耗总量，例如50L汽油。</w:t>
      </w:r>
    </w:p>
    <w:p w14:paraId="2CEA0497" w14:textId="77777777" w:rsidR="00CC75E5" w:rsidRDefault="00CC75E5">
      <w:pPr>
        <w:rPr>
          <w:rFonts w:ascii="Times New Roman" w:hAnsi="Times New Roman"/>
          <w:sz w:val="24"/>
          <w:szCs w:val="21"/>
        </w:rPr>
      </w:pPr>
      <w:r>
        <w:br w:type="page"/>
      </w:r>
    </w:p>
    <w:p w14:paraId="23580E1C" w14:textId="77777777" w:rsidR="008D57C4" w:rsidRPr="009221B0" w:rsidRDefault="008D57C4" w:rsidP="008D57C4">
      <w:pPr>
        <w:pStyle w:val="2"/>
      </w:pPr>
      <w:bookmarkStart w:id="19" w:name="5__主要试验（或验证）的分析、综述报告、技术经济论证，预期的经济效果"/>
      <w:bookmarkStart w:id="20" w:name="6___采用国际标准和国外先进标准的程度，以及与国际、国外同类标准水平的对比情况"/>
      <w:bookmarkEnd w:id="19"/>
      <w:bookmarkEnd w:id="20"/>
      <w:r w:rsidRPr="009221B0">
        <w:rPr>
          <w:rFonts w:hint="eastAsia"/>
        </w:rPr>
        <w:lastRenderedPageBreak/>
        <w:t>5</w:t>
      </w:r>
      <w:r w:rsidRPr="009221B0">
        <w:t>采用国际标准和国外先进标准的程度，以及与国际、国外同类标准水平的对比情况，或与测试的国外样品、样机的有关数据对比情况</w:t>
      </w:r>
    </w:p>
    <w:p w14:paraId="042212F4" w14:textId="77777777" w:rsidR="008D57C4" w:rsidRPr="009221B0" w:rsidRDefault="008D57C4" w:rsidP="008D57C4">
      <w:pPr>
        <w:pStyle w:val="ad"/>
        <w:ind w:firstLineChars="200" w:firstLine="480"/>
      </w:pPr>
      <w:r w:rsidRPr="009221B0">
        <w:t>本文件没有采用国际标准和国外先进标准，属于我国自主研发的标准，没有对应的国际和国外标准。本文件在制定过程中，一是综合考虑了原料获取、生产阶段的实际情况，使标准更贴合行业实际情况。二是提出了量化</w:t>
      </w:r>
      <w:r w:rsidRPr="009221B0">
        <w:rPr>
          <w:rFonts w:hint="eastAsia"/>
        </w:rPr>
        <w:t>牛仔布</w:t>
      </w:r>
      <w:r w:rsidRPr="009221B0">
        <w:t>产品碳足迹的要求，便于行业企业及第三方开展量化工作。三是统一了量化方法和报告要求，提高信息披露的科学性和产品间的可比性。</w:t>
      </w:r>
    </w:p>
    <w:p w14:paraId="2A3DD8C2" w14:textId="77777777" w:rsidR="008D57C4" w:rsidRPr="009221B0" w:rsidRDefault="008D57C4" w:rsidP="008D57C4">
      <w:pPr>
        <w:tabs>
          <w:tab w:val="left" w:pos="534"/>
        </w:tabs>
        <w:spacing w:line="360" w:lineRule="auto"/>
        <w:rPr>
          <w:rFonts w:ascii="Times New Roman" w:hAnsi="Times New Roman"/>
          <w:b/>
          <w:spacing w:val="-10"/>
          <w:sz w:val="24"/>
          <w:szCs w:val="21"/>
        </w:rPr>
      </w:pPr>
      <w:bookmarkStart w:id="21" w:name="7__与有关的现行法律、法规和强制性国家标准的关系"/>
      <w:bookmarkEnd w:id="21"/>
    </w:p>
    <w:p w14:paraId="21B15435" w14:textId="77777777" w:rsidR="008D57C4" w:rsidRPr="009221B0" w:rsidRDefault="008D57C4" w:rsidP="008D57C4">
      <w:pPr>
        <w:pStyle w:val="2"/>
      </w:pPr>
      <w:r w:rsidRPr="009221B0">
        <w:rPr>
          <w:rFonts w:hint="eastAsia"/>
        </w:rPr>
        <w:t>6</w:t>
      </w:r>
      <w:r w:rsidRPr="009221B0">
        <w:rPr>
          <w:rFonts w:hint="eastAsia"/>
        </w:rPr>
        <w:t>、</w:t>
      </w:r>
      <w:r w:rsidRPr="009221B0">
        <w:t>与有关的现行法律、法规和强制性团体标准的关系</w:t>
      </w:r>
    </w:p>
    <w:p w14:paraId="2AF844E7" w14:textId="77777777" w:rsidR="008D57C4" w:rsidRDefault="008D57C4" w:rsidP="008D57C4">
      <w:pPr>
        <w:pStyle w:val="ad"/>
        <w:ind w:firstLineChars="200" w:firstLine="476"/>
      </w:pPr>
      <w:r>
        <w:rPr>
          <w:spacing w:val="-2"/>
        </w:rPr>
        <w:t>本文件与现行法律、法规、规章及相关标准（</w:t>
      </w:r>
      <w:r>
        <w:rPr>
          <w:spacing w:val="-1"/>
        </w:rPr>
        <w:t>包括强制性国家标</w:t>
      </w:r>
      <w:r>
        <w:rPr>
          <w:spacing w:val="-1"/>
        </w:rPr>
        <w:t xml:space="preserve"> </w:t>
      </w:r>
      <w:r>
        <w:rPr>
          <w:spacing w:val="-1"/>
        </w:rPr>
        <w:t>准</w:t>
      </w:r>
      <w:r>
        <w:rPr>
          <w:spacing w:val="-2"/>
        </w:rPr>
        <w:t>）</w:t>
      </w:r>
      <w:r>
        <w:rPr>
          <w:spacing w:val="-4"/>
        </w:rPr>
        <w:t>协调、无冲突。</w:t>
      </w:r>
    </w:p>
    <w:p w14:paraId="11782EFB" w14:textId="77777777" w:rsidR="008D57C4" w:rsidRPr="009221B0" w:rsidRDefault="008D57C4" w:rsidP="008D57C4">
      <w:pPr>
        <w:pStyle w:val="2"/>
      </w:pPr>
      <w:bookmarkStart w:id="22" w:name="8__重大分歧意见的处理经过和依据"/>
      <w:bookmarkEnd w:id="22"/>
      <w:r>
        <w:rPr>
          <w:rFonts w:hint="eastAsia"/>
        </w:rPr>
        <w:t>7</w:t>
      </w:r>
      <w:r w:rsidRPr="009221B0">
        <w:t>重大分歧意见的处理经过和依据</w:t>
      </w:r>
    </w:p>
    <w:p w14:paraId="4AAF1D96" w14:textId="77777777" w:rsidR="008D57C4" w:rsidRDefault="008D57C4" w:rsidP="008D57C4">
      <w:pPr>
        <w:pStyle w:val="ad"/>
        <w:ind w:firstLineChars="200" w:firstLine="474"/>
      </w:pPr>
      <w:r>
        <w:rPr>
          <w:spacing w:val="-3"/>
        </w:rPr>
        <w:t>本文件编制过程中无重大意见分歧。</w:t>
      </w:r>
    </w:p>
    <w:p w14:paraId="3B0EEB7E" w14:textId="77777777" w:rsidR="008D57C4" w:rsidRPr="009221B0" w:rsidRDefault="008D57C4" w:rsidP="008D57C4">
      <w:pPr>
        <w:pStyle w:val="2"/>
      </w:pPr>
      <w:bookmarkStart w:id="23" w:name="9__国家标准作为强制性国家标准或推荐性国家标准的建议"/>
      <w:bookmarkEnd w:id="23"/>
      <w:r>
        <w:rPr>
          <w:rFonts w:hint="eastAsia"/>
        </w:rPr>
        <w:t>8</w:t>
      </w:r>
      <w:r w:rsidRPr="009221B0">
        <w:t>团体标准作为强制性团体标准或推荐性团体标准的建议</w:t>
      </w:r>
    </w:p>
    <w:p w14:paraId="466D1F1C" w14:textId="77777777" w:rsidR="008D57C4" w:rsidRDefault="008D57C4" w:rsidP="008D57C4">
      <w:pPr>
        <w:pStyle w:val="ad"/>
        <w:ind w:firstLineChars="200" w:firstLine="480"/>
      </w:pPr>
      <w:r>
        <w:rPr>
          <w:rFonts w:hint="eastAsia"/>
        </w:rPr>
        <w:t xml:space="preserve"> </w:t>
      </w:r>
      <w:r>
        <w:t>不推荐强制性团体标准。</w:t>
      </w:r>
    </w:p>
    <w:p w14:paraId="634F42F2" w14:textId="77777777" w:rsidR="008D57C4" w:rsidRPr="009221B0" w:rsidRDefault="008D57C4" w:rsidP="008D57C4">
      <w:pPr>
        <w:pStyle w:val="2"/>
      </w:pPr>
      <w:bookmarkStart w:id="24" w:name="10__贯彻国家标准的要求和措施建议"/>
      <w:bookmarkEnd w:id="24"/>
      <w:r>
        <w:rPr>
          <w:rFonts w:hint="eastAsia"/>
        </w:rPr>
        <w:t>9</w:t>
      </w:r>
      <w:r w:rsidRPr="009221B0">
        <w:t>贯彻团体标准的要求和措施建议</w:t>
      </w:r>
    </w:p>
    <w:p w14:paraId="72C82C95" w14:textId="77777777" w:rsidR="008D57C4" w:rsidRDefault="008D57C4" w:rsidP="008D57C4">
      <w:pPr>
        <w:pStyle w:val="ad"/>
        <w:spacing w:before="39"/>
        <w:ind w:right="227" w:firstLineChars="200" w:firstLine="462"/>
      </w:pPr>
      <w:r>
        <w:rPr>
          <w:spacing w:val="-9"/>
        </w:rPr>
        <w:t>标准发布后</w:t>
      </w:r>
      <w:r>
        <w:rPr>
          <w:spacing w:val="-4"/>
        </w:rPr>
        <w:t>1</w:t>
      </w:r>
      <w:r>
        <w:rPr>
          <w:spacing w:val="-9"/>
        </w:rPr>
        <w:t>年内，将根据各方反馈意见择期召开标准宣贯会议，向监管部门、技术审评部门、检</w:t>
      </w:r>
      <w:r>
        <w:t>验机构、生产企业等使用单位发放标</w:t>
      </w:r>
      <w:r>
        <w:t xml:space="preserve"> </w:t>
      </w:r>
      <w:r>
        <w:t>准宣贯资料，并解答标准中相关技术难点和疑点。</w:t>
      </w:r>
    </w:p>
    <w:p w14:paraId="046334D6" w14:textId="77777777" w:rsidR="008D57C4" w:rsidRPr="009221B0" w:rsidRDefault="008D57C4" w:rsidP="008D57C4">
      <w:pPr>
        <w:pStyle w:val="2"/>
      </w:pPr>
      <w:bookmarkStart w:id="25" w:name="11__废止现行有关标准的建议"/>
      <w:bookmarkEnd w:id="25"/>
      <w:r>
        <w:rPr>
          <w:rFonts w:hint="eastAsia"/>
        </w:rPr>
        <w:t>10</w:t>
      </w:r>
      <w:r w:rsidRPr="009221B0">
        <w:t>废止现行有关标准的建议</w:t>
      </w:r>
    </w:p>
    <w:p w14:paraId="6CEEAE03" w14:textId="77777777" w:rsidR="008D57C4" w:rsidRDefault="008D57C4" w:rsidP="008D57C4">
      <w:pPr>
        <w:pStyle w:val="ad"/>
        <w:ind w:left="639"/>
      </w:pPr>
      <w:r>
        <w:rPr>
          <w:spacing w:val="-5"/>
        </w:rPr>
        <w:t>无。</w:t>
      </w:r>
    </w:p>
    <w:p w14:paraId="1B9692BE" w14:textId="77777777" w:rsidR="008D57C4" w:rsidRPr="009221B0" w:rsidRDefault="008D57C4" w:rsidP="008D57C4">
      <w:pPr>
        <w:pStyle w:val="2"/>
      </w:pPr>
      <w:bookmarkStart w:id="26" w:name="12__其他应予说明的事项"/>
      <w:bookmarkEnd w:id="26"/>
      <w:r>
        <w:rPr>
          <w:rFonts w:hint="eastAsia"/>
        </w:rPr>
        <w:t>11</w:t>
      </w:r>
      <w:r w:rsidRPr="009221B0">
        <w:t>其他应予说明的事项</w:t>
      </w:r>
    </w:p>
    <w:p w14:paraId="7A883AFE" w14:textId="77777777" w:rsidR="008D57C4" w:rsidRDefault="008D57C4" w:rsidP="008D57C4">
      <w:pPr>
        <w:pStyle w:val="ad"/>
        <w:spacing w:before="1"/>
        <w:ind w:left="639"/>
      </w:pPr>
      <w:r>
        <w:rPr>
          <w:spacing w:val="-5"/>
        </w:rPr>
        <w:t>无。</w:t>
      </w:r>
    </w:p>
    <w:p w14:paraId="69C1D385" w14:textId="37E0F4F1" w:rsidR="00AD5458" w:rsidRDefault="00AD5458" w:rsidP="008D57C4">
      <w:pPr>
        <w:pStyle w:val="ad"/>
        <w:spacing w:before="1"/>
        <w:rPr>
          <w:rFonts w:hint="eastAsia"/>
        </w:rPr>
      </w:pPr>
    </w:p>
    <w:sectPr w:rsidR="00AD5458">
      <w:footerReference w:type="default" r:id="rId8"/>
      <w:type w:val="continuous"/>
      <w:pgSz w:w="11910" w:h="16840"/>
      <w:pgMar w:top="1380" w:right="900" w:bottom="1200" w:left="1200" w:header="0" w:footer="10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194AB" w14:textId="77777777" w:rsidR="00EC27D5" w:rsidRDefault="00EC27D5">
      <w:pPr>
        <w:rPr>
          <w:rFonts w:hint="eastAsia"/>
        </w:rPr>
      </w:pPr>
      <w:r>
        <w:separator/>
      </w:r>
    </w:p>
  </w:endnote>
  <w:endnote w:type="continuationSeparator" w:id="0">
    <w:p w14:paraId="1C8354CB" w14:textId="77777777" w:rsidR="00EC27D5" w:rsidRDefault="00EC27D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华光报宋_CNKI">
    <w:altName w:val="微软雅黑"/>
    <w:panose1 w:val="02000500000000000000"/>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F198F" w14:textId="77777777" w:rsidR="00AD5458" w:rsidRDefault="00000000">
    <w:pPr>
      <w:pStyle w:val="ad"/>
      <w:spacing w:line="14" w:lineRule="auto"/>
      <w:rPr>
        <w:sz w:val="20"/>
      </w:rPr>
    </w:pPr>
    <w:r>
      <w:rPr>
        <w:noProof/>
      </w:rPr>
      <mc:AlternateContent>
        <mc:Choice Requires="wps">
          <w:drawing>
            <wp:anchor distT="0" distB="0" distL="0" distR="0" simplePos="0" relativeHeight="251657216" behindDoc="1" locked="0" layoutInCell="1" allowOverlap="1" wp14:anchorId="243C4153" wp14:editId="36A2C340">
              <wp:simplePos x="0" y="0"/>
              <wp:positionH relativeFrom="page">
                <wp:posOffset>3802379</wp:posOffset>
              </wp:positionH>
              <wp:positionV relativeFrom="page">
                <wp:posOffset>9916993</wp:posOffset>
              </wp:positionV>
              <wp:extent cx="146050" cy="1397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0" cy="139700"/>
                      </a:xfrm>
                      <a:prstGeom prst="rect">
                        <a:avLst/>
                      </a:prstGeom>
                    </wps:spPr>
                    <wps:txbx>
                      <w:txbxContent>
                        <w:p w14:paraId="1D294DA3" w14:textId="77777777" w:rsidR="00AD5458" w:rsidRDefault="00000000">
                          <w:pPr>
                            <w:spacing w:line="220" w:lineRule="exact"/>
                            <w:ind w:left="60"/>
                            <w:rPr>
                              <w:rFonts w:hint="eastAsia"/>
                              <w:sz w:val="18"/>
                            </w:rPr>
                          </w:pPr>
                          <w:r>
                            <w:rPr>
                              <w:spacing w:val="-10"/>
                              <w:sz w:val="18"/>
                            </w:rPr>
                            <w:fldChar w:fldCharType="begin"/>
                          </w:r>
                          <w:r>
                            <w:rPr>
                              <w:spacing w:val="-10"/>
                              <w:sz w:val="18"/>
                            </w:rPr>
                            <w:instrText xml:space="preserve"> PAGE </w:instrText>
                          </w:r>
                          <w:r>
                            <w:rPr>
                              <w:spacing w:val="-10"/>
                              <w:sz w:val="18"/>
                            </w:rPr>
                            <w:fldChar w:fldCharType="separate"/>
                          </w:r>
                          <w:r>
                            <w:rPr>
                              <w:spacing w:val="-10"/>
                              <w:sz w:val="18"/>
                            </w:rPr>
                            <w:t>1</w:t>
                          </w:r>
                          <w:r>
                            <w:rPr>
                              <w:spacing w:val="-10"/>
                              <w:sz w:val="18"/>
                            </w:rPr>
                            <w:fldChar w:fldCharType="end"/>
                          </w:r>
                        </w:p>
                      </w:txbxContent>
                    </wps:txbx>
                    <wps:bodyPr wrap="square" lIns="0" tIns="0" rIns="0" bIns="0" rtlCol="0">
                      <a:noAutofit/>
                    </wps:bodyPr>
                  </wps:wsp>
                </a:graphicData>
              </a:graphic>
            </wp:anchor>
          </w:drawing>
        </mc:Choice>
        <mc:Fallback>
          <w:pict>
            <v:shapetype w14:anchorId="243C4153" id="_x0000_t202" coordsize="21600,21600" o:spt="202" path="m,l,21600r21600,l21600,xe">
              <v:stroke joinstyle="miter"/>
              <v:path gradientshapeok="t" o:connecttype="rect"/>
            </v:shapetype>
            <v:shape id="Textbox 1" o:spid="_x0000_s1026" type="#_x0000_t202" style="position:absolute;margin-left:299.4pt;margin-top:780.85pt;width:11.5pt;height:11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" filled="f" stroked="f">
              <v:textbox inset="0,0,0,0">
                <w:txbxContent>
                  <w:p w14:paraId="1D294DA3" w14:textId="77777777" w:rsidR="00AD5458" w:rsidRDefault="00000000">
                    <w:pPr>
                      <w:spacing w:line="220" w:lineRule="exact"/>
                      <w:ind w:left="60"/>
                      <w:rPr>
                        <w:rFonts w:hint="eastAsia"/>
                        <w:sz w:val="18"/>
                      </w:rPr>
                    </w:pPr>
                    <w:r>
                      <w:rPr>
                        <w:spacing w:val="-10"/>
                        <w:sz w:val="18"/>
                      </w:rPr>
                      <w:fldChar w:fldCharType="begin"/>
                    </w:r>
                    <w:r>
                      <w:rPr>
                        <w:spacing w:val="-10"/>
                        <w:sz w:val="18"/>
                      </w:rPr>
                      <w:instrText xml:space="preserve"> PAGE </w:instrText>
                    </w:r>
                    <w:r>
                      <w:rPr>
                        <w:spacing w:val="-10"/>
                        <w:sz w:val="18"/>
                      </w:rPr>
                      <w:fldChar w:fldCharType="separate"/>
                    </w:r>
                    <w:r>
                      <w:rPr>
                        <w:spacing w:val="-10"/>
                        <w:sz w:val="18"/>
                      </w:rPr>
                      <w:t>1</w:t>
                    </w:r>
                    <w:r>
                      <w:rPr>
                        <w:spacing w:val="-10"/>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BB98E" w14:textId="77777777" w:rsidR="00EC27D5" w:rsidRDefault="00EC27D5">
      <w:pPr>
        <w:rPr>
          <w:rFonts w:hint="eastAsia"/>
        </w:rPr>
      </w:pPr>
      <w:r>
        <w:separator/>
      </w:r>
    </w:p>
  </w:footnote>
  <w:footnote w:type="continuationSeparator" w:id="0">
    <w:p w14:paraId="783ACEF7" w14:textId="77777777" w:rsidR="00EC27D5" w:rsidRDefault="00EC27D5">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E5E04"/>
    <w:multiLevelType w:val="hybridMultilevel"/>
    <w:tmpl w:val="93A229E6"/>
    <w:lvl w:ilvl="0" w:tplc="E3FA8186">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31C4BA5"/>
    <w:multiLevelType w:val="multilevel"/>
    <w:tmpl w:val="7CF403CC"/>
    <w:lvl w:ilvl="0">
      <w:start w:val="1"/>
      <w:numFmt w:val="decimal"/>
      <w:lvlText w:val="%1"/>
      <w:lvlJc w:val="left"/>
      <w:pPr>
        <w:ind w:left="638" w:hanging="421"/>
      </w:pPr>
      <w:rPr>
        <w:rFonts w:ascii="宋体" w:eastAsia="宋体" w:hAnsi="宋体" w:cs="宋体"/>
        <w:b w:val="0"/>
        <w:bCs w:val="0"/>
        <w:i w:val="0"/>
        <w:iCs w:val="0"/>
        <w:spacing w:val="0"/>
        <w:w w:val="100"/>
        <w:sz w:val="21"/>
        <w:szCs w:val="21"/>
        <w:lang w:val="en-US" w:eastAsia="zh-CN" w:bidi="ar-SA"/>
      </w:rPr>
    </w:lvl>
    <w:lvl w:ilvl="1">
      <w:start w:val="1"/>
      <w:numFmt w:val="decimal"/>
      <w:lvlText w:val="%1.%2"/>
      <w:lvlJc w:val="left"/>
      <w:pPr>
        <w:ind w:left="744" w:hanging="526"/>
      </w:pPr>
      <w:rPr>
        <w:rFonts w:ascii="黑体" w:eastAsia="黑体" w:hAnsi="黑体" w:cs="黑体" w:hint="default"/>
        <w:b w:val="0"/>
        <w:bCs w:val="0"/>
        <w:i w:val="0"/>
        <w:iCs w:val="0"/>
        <w:spacing w:val="0"/>
        <w:w w:val="100"/>
        <w:sz w:val="21"/>
        <w:szCs w:val="21"/>
        <w:lang w:val="en-US" w:eastAsia="zh-CN" w:bidi="ar-SA"/>
      </w:rPr>
    </w:lvl>
    <w:lvl w:ilvl="2">
      <w:start w:val="1"/>
      <w:numFmt w:val="decimal"/>
      <w:lvlText w:val="%1.%2.%3"/>
      <w:lvlJc w:val="left"/>
      <w:pPr>
        <w:ind w:left="955" w:hanging="737"/>
      </w:pPr>
      <w:rPr>
        <w:rFonts w:ascii="黑体" w:eastAsia="黑体" w:hAnsi="黑体" w:cs="黑体" w:hint="default"/>
        <w:b w:val="0"/>
        <w:bCs w:val="0"/>
        <w:i w:val="0"/>
        <w:iCs w:val="0"/>
        <w:spacing w:val="0"/>
        <w:w w:val="100"/>
        <w:sz w:val="21"/>
        <w:szCs w:val="21"/>
        <w:lang w:val="en-US" w:eastAsia="zh-CN" w:bidi="ar-SA"/>
      </w:rPr>
    </w:lvl>
    <w:lvl w:ilvl="3">
      <w:numFmt w:val="bullet"/>
      <w:lvlText w:val="•"/>
      <w:lvlJc w:val="left"/>
      <w:pPr>
        <w:ind w:left="2065" w:hanging="737"/>
      </w:pPr>
      <w:rPr>
        <w:rFonts w:hint="default"/>
        <w:lang w:val="en-US" w:eastAsia="zh-CN" w:bidi="ar-SA"/>
      </w:rPr>
    </w:lvl>
    <w:lvl w:ilvl="4">
      <w:numFmt w:val="bullet"/>
      <w:lvlText w:val="•"/>
      <w:lvlJc w:val="left"/>
      <w:pPr>
        <w:ind w:left="3171" w:hanging="737"/>
      </w:pPr>
      <w:rPr>
        <w:rFonts w:hint="default"/>
        <w:lang w:val="en-US" w:eastAsia="zh-CN" w:bidi="ar-SA"/>
      </w:rPr>
    </w:lvl>
    <w:lvl w:ilvl="5">
      <w:numFmt w:val="bullet"/>
      <w:lvlText w:val="•"/>
      <w:lvlJc w:val="left"/>
      <w:pPr>
        <w:ind w:left="4277" w:hanging="737"/>
      </w:pPr>
      <w:rPr>
        <w:rFonts w:hint="default"/>
        <w:lang w:val="en-US" w:eastAsia="zh-CN" w:bidi="ar-SA"/>
      </w:rPr>
    </w:lvl>
    <w:lvl w:ilvl="6">
      <w:numFmt w:val="bullet"/>
      <w:lvlText w:val="•"/>
      <w:lvlJc w:val="left"/>
      <w:pPr>
        <w:ind w:left="5383" w:hanging="737"/>
      </w:pPr>
      <w:rPr>
        <w:rFonts w:hint="default"/>
        <w:lang w:val="en-US" w:eastAsia="zh-CN" w:bidi="ar-SA"/>
      </w:rPr>
    </w:lvl>
    <w:lvl w:ilvl="7">
      <w:numFmt w:val="bullet"/>
      <w:lvlText w:val="•"/>
      <w:lvlJc w:val="left"/>
      <w:pPr>
        <w:ind w:left="6489" w:hanging="737"/>
      </w:pPr>
      <w:rPr>
        <w:rFonts w:hint="default"/>
        <w:lang w:val="en-US" w:eastAsia="zh-CN" w:bidi="ar-SA"/>
      </w:rPr>
    </w:lvl>
    <w:lvl w:ilvl="8">
      <w:numFmt w:val="bullet"/>
      <w:lvlText w:val="•"/>
      <w:lvlJc w:val="left"/>
      <w:pPr>
        <w:ind w:left="7594" w:hanging="737"/>
      </w:pPr>
      <w:rPr>
        <w:rFonts w:hint="default"/>
        <w:lang w:val="en-US" w:eastAsia="zh-CN" w:bidi="ar-SA"/>
      </w:rPr>
    </w:lvl>
  </w:abstractNum>
  <w:abstractNum w:abstractNumId="2" w15:restartNumberingAfterBreak="0">
    <w:nsid w:val="1CFE7001"/>
    <w:multiLevelType w:val="hybridMultilevel"/>
    <w:tmpl w:val="5958E9BC"/>
    <w:lvl w:ilvl="0" w:tplc="6E2C0B80">
      <w:start w:val="1"/>
      <w:numFmt w:val="decimal"/>
      <w:lvlText w:val="（%1）"/>
      <w:lvlJc w:val="left"/>
      <w:pPr>
        <w:ind w:left="748" w:hanging="529"/>
      </w:pPr>
      <w:rPr>
        <w:rFonts w:ascii="黑体" w:eastAsia="黑体" w:hAnsi="黑体" w:cs="黑体" w:hint="default"/>
        <w:b w:val="0"/>
        <w:bCs w:val="0"/>
        <w:i w:val="0"/>
        <w:iCs w:val="0"/>
        <w:spacing w:val="-3"/>
        <w:w w:val="100"/>
        <w:sz w:val="19"/>
        <w:szCs w:val="19"/>
        <w:lang w:val="en-US" w:eastAsia="zh-CN" w:bidi="ar-SA"/>
      </w:rPr>
    </w:lvl>
    <w:lvl w:ilvl="1" w:tplc="7026BED4">
      <w:numFmt w:val="bullet"/>
      <w:lvlText w:val="•"/>
      <w:lvlJc w:val="left"/>
      <w:pPr>
        <w:ind w:left="1646" w:hanging="529"/>
      </w:pPr>
      <w:rPr>
        <w:rFonts w:hint="default"/>
        <w:lang w:val="en-US" w:eastAsia="zh-CN" w:bidi="ar-SA"/>
      </w:rPr>
    </w:lvl>
    <w:lvl w:ilvl="2" w:tplc="47388260">
      <w:numFmt w:val="bullet"/>
      <w:pStyle w:val="a"/>
      <w:lvlText w:val="•"/>
      <w:lvlJc w:val="left"/>
      <w:pPr>
        <w:ind w:left="2553" w:hanging="529"/>
      </w:pPr>
      <w:rPr>
        <w:rFonts w:hint="default"/>
        <w:lang w:val="en-US" w:eastAsia="zh-CN" w:bidi="ar-SA"/>
      </w:rPr>
    </w:lvl>
    <w:lvl w:ilvl="3" w:tplc="4498E6BA">
      <w:numFmt w:val="bullet"/>
      <w:lvlText w:val="•"/>
      <w:lvlJc w:val="left"/>
      <w:pPr>
        <w:ind w:left="3459" w:hanging="529"/>
      </w:pPr>
      <w:rPr>
        <w:rFonts w:hint="default"/>
        <w:lang w:val="en-US" w:eastAsia="zh-CN" w:bidi="ar-SA"/>
      </w:rPr>
    </w:lvl>
    <w:lvl w:ilvl="4" w:tplc="346472BE">
      <w:numFmt w:val="bullet"/>
      <w:lvlText w:val="•"/>
      <w:lvlJc w:val="left"/>
      <w:pPr>
        <w:ind w:left="4366" w:hanging="529"/>
      </w:pPr>
      <w:rPr>
        <w:rFonts w:hint="default"/>
        <w:lang w:val="en-US" w:eastAsia="zh-CN" w:bidi="ar-SA"/>
      </w:rPr>
    </w:lvl>
    <w:lvl w:ilvl="5" w:tplc="45288010">
      <w:numFmt w:val="bullet"/>
      <w:lvlText w:val="•"/>
      <w:lvlJc w:val="left"/>
      <w:pPr>
        <w:ind w:left="5273" w:hanging="529"/>
      </w:pPr>
      <w:rPr>
        <w:rFonts w:hint="default"/>
        <w:lang w:val="en-US" w:eastAsia="zh-CN" w:bidi="ar-SA"/>
      </w:rPr>
    </w:lvl>
    <w:lvl w:ilvl="6" w:tplc="52AC0C8E">
      <w:numFmt w:val="bullet"/>
      <w:lvlText w:val="•"/>
      <w:lvlJc w:val="left"/>
      <w:pPr>
        <w:ind w:left="6179" w:hanging="529"/>
      </w:pPr>
      <w:rPr>
        <w:rFonts w:hint="default"/>
        <w:lang w:val="en-US" w:eastAsia="zh-CN" w:bidi="ar-SA"/>
      </w:rPr>
    </w:lvl>
    <w:lvl w:ilvl="7" w:tplc="F9561F16">
      <w:numFmt w:val="bullet"/>
      <w:lvlText w:val="•"/>
      <w:lvlJc w:val="left"/>
      <w:pPr>
        <w:ind w:left="7086" w:hanging="529"/>
      </w:pPr>
      <w:rPr>
        <w:rFonts w:hint="default"/>
        <w:lang w:val="en-US" w:eastAsia="zh-CN" w:bidi="ar-SA"/>
      </w:rPr>
    </w:lvl>
    <w:lvl w:ilvl="8" w:tplc="0FE04730">
      <w:numFmt w:val="bullet"/>
      <w:lvlText w:val="•"/>
      <w:lvlJc w:val="left"/>
      <w:pPr>
        <w:ind w:left="7993" w:hanging="529"/>
      </w:pPr>
      <w:rPr>
        <w:rFonts w:hint="default"/>
        <w:lang w:val="en-US" w:eastAsia="zh-CN" w:bidi="ar-SA"/>
      </w:rPr>
    </w:lvl>
  </w:abstractNum>
  <w:abstractNum w:abstractNumId="3" w15:restartNumberingAfterBreak="0">
    <w:nsid w:val="3E4F1D8C"/>
    <w:multiLevelType w:val="multilevel"/>
    <w:tmpl w:val="7CF403CC"/>
    <w:styleLink w:val="1"/>
    <w:lvl w:ilvl="0">
      <w:start w:val="1"/>
      <w:numFmt w:val="decimal"/>
      <w:lvlText w:val="%1"/>
      <w:lvlJc w:val="left"/>
      <w:pPr>
        <w:ind w:left="638" w:hanging="421"/>
      </w:pPr>
      <w:rPr>
        <w:rFonts w:ascii="宋体" w:eastAsia="宋体" w:hAnsi="宋体" w:cs="宋体"/>
        <w:b w:val="0"/>
        <w:bCs w:val="0"/>
        <w:i w:val="0"/>
        <w:iCs w:val="0"/>
        <w:spacing w:val="0"/>
        <w:w w:val="100"/>
        <w:sz w:val="21"/>
        <w:szCs w:val="21"/>
        <w:lang w:val="en-US" w:eastAsia="zh-CN" w:bidi="ar-SA"/>
      </w:rPr>
    </w:lvl>
    <w:lvl w:ilvl="1">
      <w:start w:val="1"/>
      <w:numFmt w:val="decimal"/>
      <w:lvlText w:val="%1.%2"/>
      <w:lvlJc w:val="left"/>
      <w:pPr>
        <w:ind w:left="744" w:hanging="526"/>
      </w:pPr>
      <w:rPr>
        <w:rFonts w:ascii="黑体" w:eastAsia="黑体" w:hAnsi="黑体" w:cs="黑体" w:hint="default"/>
        <w:b w:val="0"/>
        <w:bCs w:val="0"/>
        <w:i w:val="0"/>
        <w:iCs w:val="0"/>
        <w:spacing w:val="0"/>
        <w:w w:val="100"/>
        <w:sz w:val="21"/>
        <w:szCs w:val="21"/>
        <w:lang w:val="en-US" w:eastAsia="zh-CN" w:bidi="ar-SA"/>
      </w:rPr>
    </w:lvl>
    <w:lvl w:ilvl="2">
      <w:start w:val="1"/>
      <w:numFmt w:val="decimal"/>
      <w:lvlText w:val="%1.%2.%3"/>
      <w:lvlJc w:val="left"/>
      <w:pPr>
        <w:ind w:left="955" w:hanging="737"/>
      </w:pPr>
      <w:rPr>
        <w:rFonts w:ascii="黑体" w:eastAsia="黑体" w:hAnsi="黑体" w:cs="黑体" w:hint="default"/>
        <w:b w:val="0"/>
        <w:bCs w:val="0"/>
        <w:i w:val="0"/>
        <w:iCs w:val="0"/>
        <w:spacing w:val="0"/>
        <w:w w:val="100"/>
        <w:sz w:val="21"/>
        <w:szCs w:val="21"/>
        <w:lang w:val="en-US" w:eastAsia="zh-CN" w:bidi="ar-SA"/>
      </w:rPr>
    </w:lvl>
    <w:lvl w:ilvl="3">
      <w:numFmt w:val="bullet"/>
      <w:lvlText w:val="•"/>
      <w:lvlJc w:val="left"/>
      <w:pPr>
        <w:ind w:left="2065" w:hanging="737"/>
      </w:pPr>
      <w:rPr>
        <w:rFonts w:hint="default"/>
        <w:lang w:val="en-US" w:eastAsia="zh-CN" w:bidi="ar-SA"/>
      </w:rPr>
    </w:lvl>
    <w:lvl w:ilvl="4">
      <w:numFmt w:val="bullet"/>
      <w:lvlText w:val="•"/>
      <w:lvlJc w:val="left"/>
      <w:pPr>
        <w:ind w:left="3171" w:hanging="737"/>
      </w:pPr>
      <w:rPr>
        <w:rFonts w:hint="default"/>
        <w:lang w:val="en-US" w:eastAsia="zh-CN" w:bidi="ar-SA"/>
      </w:rPr>
    </w:lvl>
    <w:lvl w:ilvl="5">
      <w:numFmt w:val="bullet"/>
      <w:lvlText w:val="•"/>
      <w:lvlJc w:val="left"/>
      <w:pPr>
        <w:ind w:left="4277" w:hanging="737"/>
      </w:pPr>
      <w:rPr>
        <w:rFonts w:hint="default"/>
        <w:lang w:val="en-US" w:eastAsia="zh-CN" w:bidi="ar-SA"/>
      </w:rPr>
    </w:lvl>
    <w:lvl w:ilvl="6">
      <w:numFmt w:val="bullet"/>
      <w:lvlText w:val="•"/>
      <w:lvlJc w:val="left"/>
      <w:pPr>
        <w:ind w:left="5383" w:hanging="737"/>
      </w:pPr>
      <w:rPr>
        <w:rFonts w:hint="default"/>
        <w:lang w:val="en-US" w:eastAsia="zh-CN" w:bidi="ar-SA"/>
      </w:rPr>
    </w:lvl>
    <w:lvl w:ilvl="7">
      <w:numFmt w:val="bullet"/>
      <w:lvlText w:val="•"/>
      <w:lvlJc w:val="left"/>
      <w:pPr>
        <w:ind w:left="6489" w:hanging="737"/>
      </w:pPr>
      <w:rPr>
        <w:rFonts w:hint="default"/>
        <w:lang w:val="en-US" w:eastAsia="zh-CN" w:bidi="ar-SA"/>
      </w:rPr>
    </w:lvl>
    <w:lvl w:ilvl="8">
      <w:numFmt w:val="bullet"/>
      <w:lvlText w:val="•"/>
      <w:lvlJc w:val="left"/>
      <w:pPr>
        <w:ind w:left="7594" w:hanging="737"/>
      </w:pPr>
      <w:rPr>
        <w:rFonts w:hint="default"/>
        <w:lang w:val="en-US" w:eastAsia="zh-CN" w:bidi="ar-SA"/>
      </w:rPr>
    </w:lvl>
  </w:abstractNum>
  <w:abstractNum w:abstractNumId="4" w15:restartNumberingAfterBreak="0">
    <w:nsid w:val="43166E62"/>
    <w:multiLevelType w:val="hybridMultilevel"/>
    <w:tmpl w:val="8F2C1C36"/>
    <w:lvl w:ilvl="0" w:tplc="319C85FC">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43FE2900"/>
    <w:multiLevelType w:val="multilevel"/>
    <w:tmpl w:val="C556278E"/>
    <w:lvl w:ilvl="0">
      <w:start w:val="1"/>
      <w:numFmt w:val="decimal"/>
      <w:lvlText w:val="%1"/>
      <w:lvlJc w:val="left"/>
      <w:pPr>
        <w:ind w:left="638" w:hanging="421"/>
      </w:pPr>
      <w:rPr>
        <w:rFonts w:ascii="黑体" w:eastAsia="黑体" w:hAnsi="黑体" w:cs="黑体"/>
        <w:b w:val="0"/>
        <w:bCs w:val="0"/>
        <w:i w:val="0"/>
        <w:iCs w:val="0"/>
        <w:spacing w:val="0"/>
        <w:w w:val="100"/>
        <w:sz w:val="21"/>
        <w:szCs w:val="21"/>
        <w:lang w:val="en-US" w:eastAsia="zh-CN" w:bidi="ar-SA"/>
      </w:rPr>
    </w:lvl>
    <w:lvl w:ilvl="1">
      <w:start w:val="1"/>
      <w:numFmt w:val="decimal"/>
      <w:lvlText w:val="%1.%2"/>
      <w:lvlJc w:val="left"/>
      <w:pPr>
        <w:ind w:left="744" w:hanging="526"/>
      </w:pPr>
      <w:rPr>
        <w:rFonts w:ascii="黑体" w:eastAsia="黑体" w:hAnsi="黑体" w:cs="黑体" w:hint="default"/>
        <w:b w:val="0"/>
        <w:bCs w:val="0"/>
        <w:i w:val="0"/>
        <w:iCs w:val="0"/>
        <w:spacing w:val="0"/>
        <w:w w:val="100"/>
        <w:sz w:val="21"/>
        <w:szCs w:val="21"/>
        <w:lang w:val="en-US" w:eastAsia="zh-CN" w:bidi="ar-SA"/>
      </w:rPr>
    </w:lvl>
    <w:lvl w:ilvl="2">
      <w:start w:val="1"/>
      <w:numFmt w:val="decimal"/>
      <w:lvlText w:val="%1.%2.%3"/>
      <w:lvlJc w:val="left"/>
      <w:pPr>
        <w:ind w:left="955" w:hanging="737"/>
      </w:pPr>
      <w:rPr>
        <w:rFonts w:ascii="黑体" w:eastAsia="黑体" w:hAnsi="黑体" w:cs="黑体" w:hint="default"/>
        <w:b w:val="0"/>
        <w:bCs w:val="0"/>
        <w:i w:val="0"/>
        <w:iCs w:val="0"/>
        <w:spacing w:val="0"/>
        <w:w w:val="100"/>
        <w:sz w:val="21"/>
        <w:szCs w:val="21"/>
        <w:lang w:val="en-US" w:eastAsia="zh-CN" w:bidi="ar-SA"/>
      </w:rPr>
    </w:lvl>
    <w:lvl w:ilvl="3">
      <w:numFmt w:val="bullet"/>
      <w:lvlText w:val="•"/>
      <w:lvlJc w:val="left"/>
      <w:pPr>
        <w:ind w:left="2065" w:hanging="737"/>
      </w:pPr>
      <w:rPr>
        <w:rFonts w:hint="default"/>
        <w:lang w:val="en-US" w:eastAsia="zh-CN" w:bidi="ar-SA"/>
      </w:rPr>
    </w:lvl>
    <w:lvl w:ilvl="4">
      <w:numFmt w:val="bullet"/>
      <w:lvlText w:val="•"/>
      <w:lvlJc w:val="left"/>
      <w:pPr>
        <w:ind w:left="3171" w:hanging="737"/>
      </w:pPr>
      <w:rPr>
        <w:rFonts w:hint="default"/>
        <w:lang w:val="en-US" w:eastAsia="zh-CN" w:bidi="ar-SA"/>
      </w:rPr>
    </w:lvl>
    <w:lvl w:ilvl="5">
      <w:numFmt w:val="bullet"/>
      <w:lvlText w:val="•"/>
      <w:lvlJc w:val="left"/>
      <w:pPr>
        <w:ind w:left="4277" w:hanging="737"/>
      </w:pPr>
      <w:rPr>
        <w:rFonts w:hint="default"/>
        <w:lang w:val="en-US" w:eastAsia="zh-CN" w:bidi="ar-SA"/>
      </w:rPr>
    </w:lvl>
    <w:lvl w:ilvl="6">
      <w:numFmt w:val="bullet"/>
      <w:lvlText w:val="•"/>
      <w:lvlJc w:val="left"/>
      <w:pPr>
        <w:ind w:left="5383" w:hanging="737"/>
      </w:pPr>
      <w:rPr>
        <w:rFonts w:hint="default"/>
        <w:lang w:val="en-US" w:eastAsia="zh-CN" w:bidi="ar-SA"/>
      </w:rPr>
    </w:lvl>
    <w:lvl w:ilvl="7">
      <w:numFmt w:val="bullet"/>
      <w:lvlText w:val="•"/>
      <w:lvlJc w:val="left"/>
      <w:pPr>
        <w:ind w:left="6489" w:hanging="737"/>
      </w:pPr>
      <w:rPr>
        <w:rFonts w:hint="default"/>
        <w:lang w:val="en-US" w:eastAsia="zh-CN" w:bidi="ar-SA"/>
      </w:rPr>
    </w:lvl>
    <w:lvl w:ilvl="8">
      <w:numFmt w:val="bullet"/>
      <w:lvlText w:val="•"/>
      <w:lvlJc w:val="left"/>
      <w:pPr>
        <w:ind w:left="7594" w:hanging="737"/>
      </w:pPr>
      <w:rPr>
        <w:rFonts w:hint="default"/>
        <w:lang w:val="en-US" w:eastAsia="zh-CN" w:bidi="ar-SA"/>
      </w:rPr>
    </w:lvl>
  </w:abstractNum>
  <w:abstractNum w:abstractNumId="6" w15:restartNumberingAfterBreak="0">
    <w:nsid w:val="44C50F90"/>
    <w:multiLevelType w:val="multilevel"/>
    <w:tmpl w:val="C5D62106"/>
    <w:lvl w:ilvl="0">
      <w:start w:val="1"/>
      <w:numFmt w:val="lowerLetter"/>
      <w:pStyle w:val="a0"/>
      <w:lvlText w:val="%1)"/>
      <w:lvlJc w:val="left"/>
      <w:pPr>
        <w:tabs>
          <w:tab w:val="num" w:pos="851"/>
        </w:tabs>
        <w:ind w:left="851" w:hanging="426"/>
      </w:pPr>
      <w:rPr>
        <w:rFonts w:ascii="宋体" w:eastAsia="宋体" w:hAnsi="Times New Roman" w:hint="eastAsia"/>
        <w:sz w:val="21"/>
      </w:rPr>
    </w:lvl>
    <w:lvl w:ilvl="1">
      <w:start w:val="1"/>
      <w:numFmt w:val="decimal"/>
      <w:pStyle w:val="a1"/>
      <w:lvlText w:val="%2)"/>
      <w:lvlJc w:val="left"/>
      <w:pPr>
        <w:tabs>
          <w:tab w:val="num" w:pos="1276"/>
        </w:tabs>
        <w:ind w:left="1276" w:hanging="425"/>
      </w:pPr>
      <w:rPr>
        <w:rFonts w:ascii="宋体" w:eastAsia="宋体" w:hAnsi="Times New Roman" w:hint="eastAsia"/>
        <w:sz w:val="21"/>
      </w:rPr>
    </w:lvl>
    <w:lvl w:ilvl="2">
      <w:start w:val="1"/>
      <w:numFmt w:val="decimal"/>
      <w:pStyle w:val="a2"/>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 w15:restartNumberingAfterBreak="0">
    <w:nsid w:val="557C2AF5"/>
    <w:multiLevelType w:val="multilevel"/>
    <w:tmpl w:val="97425156"/>
    <w:lvl w:ilvl="0">
      <w:start w:val="1"/>
      <w:numFmt w:val="decimal"/>
      <w:lvlRestart w:val="0"/>
      <w:pStyle w:val="a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8" w15:restartNumberingAfterBreak="0">
    <w:nsid w:val="6CEA2025"/>
    <w:multiLevelType w:val="multilevel"/>
    <w:tmpl w:val="C7628974"/>
    <w:lvl w:ilvl="0">
      <w:start w:val="1"/>
      <w:numFmt w:val="none"/>
      <w:pStyle w:val="a4"/>
      <w:suff w:val="nothing"/>
      <w:lvlText w:val="%1"/>
      <w:lvlJc w:val="left"/>
      <w:pPr>
        <w:ind w:left="0" w:firstLine="0"/>
      </w:pPr>
      <w:rPr>
        <w:rFonts w:hint="eastAsia"/>
      </w:rPr>
    </w:lvl>
    <w:lvl w:ilvl="1">
      <w:start w:val="1"/>
      <w:numFmt w:val="decimal"/>
      <w:pStyle w:val="a5"/>
      <w:suff w:val="nothing"/>
      <w:lvlText w:val="%1%2　"/>
      <w:lvlJc w:val="left"/>
      <w:pPr>
        <w:ind w:left="0" w:firstLine="0"/>
      </w:pPr>
      <w:rPr>
        <w:rFonts w:ascii="黑体" w:eastAsia="黑体" w:hint="eastAsia"/>
        <w:b w:val="0"/>
        <w:i w:val="0"/>
        <w:sz w:val="21"/>
      </w:rPr>
    </w:lvl>
    <w:lvl w:ilvl="2">
      <w:start w:val="1"/>
      <w:numFmt w:val="decimal"/>
      <w:pStyle w:val="a6"/>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7"/>
      <w:suff w:val="nothing"/>
      <w:lvlText w:val="%1%2.%3.%4　"/>
      <w:lvlJc w:val="left"/>
      <w:pPr>
        <w:ind w:left="0" w:firstLine="0"/>
      </w:pPr>
      <w:rPr>
        <w:rFonts w:ascii="黑体" w:eastAsia="黑体" w:hint="eastAsia"/>
        <w:b w:val="0"/>
        <w:i w:val="0"/>
        <w:sz w:val="21"/>
      </w:rPr>
    </w:lvl>
    <w:lvl w:ilvl="4">
      <w:start w:val="1"/>
      <w:numFmt w:val="decimal"/>
      <w:pStyle w:val="a8"/>
      <w:suff w:val="nothing"/>
      <w:lvlText w:val="%1%2.%3.%4.%5　"/>
      <w:lvlJc w:val="left"/>
      <w:pPr>
        <w:ind w:left="0" w:firstLine="0"/>
      </w:pPr>
      <w:rPr>
        <w:rFonts w:ascii="黑体" w:eastAsia="黑体" w:hint="eastAsia"/>
        <w:b w:val="0"/>
        <w:i w:val="0"/>
        <w:sz w:val="21"/>
      </w:rPr>
    </w:lvl>
    <w:lvl w:ilvl="5">
      <w:start w:val="1"/>
      <w:numFmt w:val="decimal"/>
      <w:pStyle w:val="a9"/>
      <w:suff w:val="nothing"/>
      <w:lvlText w:val="%1%2.%3.%4.%5.%6　"/>
      <w:lvlJc w:val="left"/>
      <w:pPr>
        <w:ind w:left="0" w:firstLine="0"/>
      </w:pPr>
      <w:rPr>
        <w:rFonts w:ascii="黑体" w:eastAsia="黑体" w:hint="eastAsia"/>
        <w:b w:val="0"/>
        <w:i w:val="0"/>
        <w:sz w:val="21"/>
      </w:rPr>
    </w:lvl>
    <w:lvl w:ilvl="6">
      <w:start w:val="1"/>
      <w:numFmt w:val="decimal"/>
      <w:pStyle w:val="aa"/>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15:restartNumberingAfterBreak="0">
    <w:nsid w:val="6DBF04F4"/>
    <w:multiLevelType w:val="multilevel"/>
    <w:tmpl w:val="363ACD86"/>
    <w:lvl w:ilvl="0">
      <w:start w:val="1"/>
      <w:numFmt w:val="none"/>
      <w:pStyle w:val="ab"/>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16cid:durableId="878470133">
    <w:abstractNumId w:val="2"/>
  </w:num>
  <w:num w:numId="2" w16cid:durableId="1487480311">
    <w:abstractNumId w:val="5"/>
  </w:num>
  <w:num w:numId="3" w16cid:durableId="791635259">
    <w:abstractNumId w:val="3"/>
  </w:num>
  <w:num w:numId="4" w16cid:durableId="723606563">
    <w:abstractNumId w:val="1"/>
  </w:num>
  <w:num w:numId="5" w16cid:durableId="983777804">
    <w:abstractNumId w:val="6"/>
  </w:num>
  <w:num w:numId="6" w16cid:durableId="182406895">
    <w:abstractNumId w:val="8"/>
  </w:num>
  <w:num w:numId="7" w16cid:durableId="1346907198">
    <w:abstractNumId w:val="7"/>
  </w:num>
  <w:num w:numId="8" w16cid:durableId="1325234050">
    <w:abstractNumId w:val="4"/>
  </w:num>
  <w:num w:numId="9" w16cid:durableId="1740246806">
    <w:abstractNumId w:val="0"/>
  </w:num>
  <w:num w:numId="10" w16cid:durableId="925959876">
    <w:abstractNumId w:val="9"/>
  </w:num>
  <w:num w:numId="11" w16cid:durableId="2837325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AD5458"/>
    <w:rsid w:val="000107F7"/>
    <w:rsid w:val="00011180"/>
    <w:rsid w:val="00012E1C"/>
    <w:rsid w:val="00020E64"/>
    <w:rsid w:val="00025003"/>
    <w:rsid w:val="00031DB7"/>
    <w:rsid w:val="00036368"/>
    <w:rsid w:val="00070EA3"/>
    <w:rsid w:val="00081178"/>
    <w:rsid w:val="00081570"/>
    <w:rsid w:val="000853D3"/>
    <w:rsid w:val="00092D80"/>
    <w:rsid w:val="000A5C2E"/>
    <w:rsid w:val="000C345B"/>
    <w:rsid w:val="000E4999"/>
    <w:rsid w:val="00101055"/>
    <w:rsid w:val="00101FB6"/>
    <w:rsid w:val="00142258"/>
    <w:rsid w:val="001658F2"/>
    <w:rsid w:val="00167059"/>
    <w:rsid w:val="00174635"/>
    <w:rsid w:val="001777A7"/>
    <w:rsid w:val="001A68D1"/>
    <w:rsid w:val="001B33FA"/>
    <w:rsid w:val="002231D0"/>
    <w:rsid w:val="00234363"/>
    <w:rsid w:val="0024481D"/>
    <w:rsid w:val="002464DC"/>
    <w:rsid w:val="00250B78"/>
    <w:rsid w:val="0026242F"/>
    <w:rsid w:val="0026271E"/>
    <w:rsid w:val="00282CB8"/>
    <w:rsid w:val="00287F4E"/>
    <w:rsid w:val="002911F2"/>
    <w:rsid w:val="002A112A"/>
    <w:rsid w:val="002B60FD"/>
    <w:rsid w:val="002C0EF3"/>
    <w:rsid w:val="002E0E45"/>
    <w:rsid w:val="00315B91"/>
    <w:rsid w:val="00317DD3"/>
    <w:rsid w:val="0033631B"/>
    <w:rsid w:val="00343AAB"/>
    <w:rsid w:val="00357148"/>
    <w:rsid w:val="0036175D"/>
    <w:rsid w:val="0037060D"/>
    <w:rsid w:val="003753AD"/>
    <w:rsid w:val="003773ED"/>
    <w:rsid w:val="003A525C"/>
    <w:rsid w:val="003A55BC"/>
    <w:rsid w:val="003B68E5"/>
    <w:rsid w:val="003B740C"/>
    <w:rsid w:val="00410936"/>
    <w:rsid w:val="00421349"/>
    <w:rsid w:val="00425706"/>
    <w:rsid w:val="00426D82"/>
    <w:rsid w:val="00427CA5"/>
    <w:rsid w:val="004331A0"/>
    <w:rsid w:val="00433225"/>
    <w:rsid w:val="00470926"/>
    <w:rsid w:val="0048124D"/>
    <w:rsid w:val="00497829"/>
    <w:rsid w:val="004A5BC8"/>
    <w:rsid w:val="004D6315"/>
    <w:rsid w:val="004D6B38"/>
    <w:rsid w:val="00500549"/>
    <w:rsid w:val="00506F26"/>
    <w:rsid w:val="00541ECA"/>
    <w:rsid w:val="005437EE"/>
    <w:rsid w:val="00545BB7"/>
    <w:rsid w:val="00554F55"/>
    <w:rsid w:val="005631E2"/>
    <w:rsid w:val="005756E9"/>
    <w:rsid w:val="005A6229"/>
    <w:rsid w:val="005C5C2E"/>
    <w:rsid w:val="005E246B"/>
    <w:rsid w:val="005E3D20"/>
    <w:rsid w:val="005E47C5"/>
    <w:rsid w:val="005E7E0D"/>
    <w:rsid w:val="005F63C8"/>
    <w:rsid w:val="00605584"/>
    <w:rsid w:val="00607437"/>
    <w:rsid w:val="00625DAB"/>
    <w:rsid w:val="00666FD4"/>
    <w:rsid w:val="00675C8F"/>
    <w:rsid w:val="00683E89"/>
    <w:rsid w:val="00694AF9"/>
    <w:rsid w:val="006C3F4D"/>
    <w:rsid w:val="006D3EDC"/>
    <w:rsid w:val="006F4EF0"/>
    <w:rsid w:val="00732211"/>
    <w:rsid w:val="007D325E"/>
    <w:rsid w:val="008139A1"/>
    <w:rsid w:val="00826111"/>
    <w:rsid w:val="008874F0"/>
    <w:rsid w:val="00895F0E"/>
    <w:rsid w:val="008A1F7D"/>
    <w:rsid w:val="008A2019"/>
    <w:rsid w:val="008D57C4"/>
    <w:rsid w:val="009250CF"/>
    <w:rsid w:val="009540A7"/>
    <w:rsid w:val="009565F5"/>
    <w:rsid w:val="009572EB"/>
    <w:rsid w:val="009C3200"/>
    <w:rsid w:val="009D1447"/>
    <w:rsid w:val="009F403F"/>
    <w:rsid w:val="00A03A27"/>
    <w:rsid w:val="00A05F1C"/>
    <w:rsid w:val="00A36AA0"/>
    <w:rsid w:val="00A40C7A"/>
    <w:rsid w:val="00A42C18"/>
    <w:rsid w:val="00A64F27"/>
    <w:rsid w:val="00A66435"/>
    <w:rsid w:val="00A679A2"/>
    <w:rsid w:val="00A96A2A"/>
    <w:rsid w:val="00A9735D"/>
    <w:rsid w:val="00AB48FF"/>
    <w:rsid w:val="00AD5458"/>
    <w:rsid w:val="00AD71AF"/>
    <w:rsid w:val="00AE24C6"/>
    <w:rsid w:val="00AE54CF"/>
    <w:rsid w:val="00AF3FA7"/>
    <w:rsid w:val="00B153D0"/>
    <w:rsid w:val="00B227D0"/>
    <w:rsid w:val="00B22A71"/>
    <w:rsid w:val="00B47C12"/>
    <w:rsid w:val="00B530E2"/>
    <w:rsid w:val="00B57509"/>
    <w:rsid w:val="00B74606"/>
    <w:rsid w:val="00B81645"/>
    <w:rsid w:val="00B949CF"/>
    <w:rsid w:val="00BA4898"/>
    <w:rsid w:val="00BB2A86"/>
    <w:rsid w:val="00BE0CE2"/>
    <w:rsid w:val="00C06567"/>
    <w:rsid w:val="00C10774"/>
    <w:rsid w:val="00C17DB2"/>
    <w:rsid w:val="00C33468"/>
    <w:rsid w:val="00C675EF"/>
    <w:rsid w:val="00C729E8"/>
    <w:rsid w:val="00C94D42"/>
    <w:rsid w:val="00CA598E"/>
    <w:rsid w:val="00CC0BDD"/>
    <w:rsid w:val="00CC20F2"/>
    <w:rsid w:val="00CC75E5"/>
    <w:rsid w:val="00CF4F80"/>
    <w:rsid w:val="00D208C6"/>
    <w:rsid w:val="00D44514"/>
    <w:rsid w:val="00D577AD"/>
    <w:rsid w:val="00D863F7"/>
    <w:rsid w:val="00DC3A1F"/>
    <w:rsid w:val="00DD2544"/>
    <w:rsid w:val="00DD3DB6"/>
    <w:rsid w:val="00DE4534"/>
    <w:rsid w:val="00E056A3"/>
    <w:rsid w:val="00E33D6E"/>
    <w:rsid w:val="00E646DD"/>
    <w:rsid w:val="00E773F2"/>
    <w:rsid w:val="00EC27D5"/>
    <w:rsid w:val="00EC3A22"/>
    <w:rsid w:val="00ED183C"/>
    <w:rsid w:val="00EF674E"/>
    <w:rsid w:val="00F07E32"/>
    <w:rsid w:val="00F23E90"/>
    <w:rsid w:val="00F329BA"/>
    <w:rsid w:val="00F33918"/>
    <w:rsid w:val="00F40868"/>
    <w:rsid w:val="00F5317C"/>
    <w:rsid w:val="00F617B8"/>
    <w:rsid w:val="00F65920"/>
    <w:rsid w:val="00F934EA"/>
    <w:rsid w:val="00FC7C29"/>
    <w:rsid w:val="00FD7ED0"/>
    <w:rsid w:val="00FF6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7ABC8"/>
  <w15:docId w15:val="{764A3C2C-55B8-4659-81C9-067D3A4C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c">
    <w:name w:val="Normal"/>
    <w:qFormat/>
    <w:rPr>
      <w:rFonts w:ascii="宋体" w:eastAsia="宋体" w:hAnsi="宋体" w:cs="宋体"/>
      <w:lang w:eastAsia="zh-CN"/>
    </w:rPr>
  </w:style>
  <w:style w:type="paragraph" w:styleId="2">
    <w:name w:val="heading 2"/>
    <w:basedOn w:val="ac"/>
    <w:next w:val="ac"/>
    <w:link w:val="20"/>
    <w:uiPriority w:val="9"/>
    <w:unhideWhenUsed/>
    <w:qFormat/>
    <w:rsid w:val="00CA598E"/>
    <w:pPr>
      <w:keepNext/>
      <w:keepLines/>
      <w:spacing w:line="360" w:lineRule="auto"/>
      <w:outlineLvl w:val="1"/>
    </w:pPr>
    <w:rPr>
      <w:rFonts w:ascii="Times New Roman" w:hAnsi="Times New Roman" w:cstheme="majorBidi"/>
      <w:b/>
      <w:bCs/>
      <w:sz w:val="28"/>
      <w:szCs w:val="32"/>
    </w:rPr>
  </w:style>
  <w:style w:type="paragraph" w:styleId="3">
    <w:name w:val="heading 3"/>
    <w:basedOn w:val="ac"/>
    <w:next w:val="ac"/>
    <w:link w:val="30"/>
    <w:uiPriority w:val="9"/>
    <w:unhideWhenUsed/>
    <w:qFormat/>
    <w:rsid w:val="00CA598E"/>
    <w:pPr>
      <w:keepNext/>
      <w:keepLines/>
      <w:spacing w:line="360" w:lineRule="auto"/>
      <w:outlineLvl w:val="2"/>
    </w:pPr>
    <w:rPr>
      <w:rFonts w:ascii="Times New Roman" w:hAnsi="Times New Roman"/>
      <w:b/>
      <w:bCs/>
      <w:sz w:val="24"/>
      <w:szCs w:val="32"/>
    </w:rPr>
  </w:style>
  <w:style w:type="paragraph" w:styleId="4">
    <w:name w:val="heading 4"/>
    <w:basedOn w:val="ad"/>
    <w:next w:val="ac"/>
    <w:link w:val="40"/>
    <w:uiPriority w:val="9"/>
    <w:unhideWhenUsed/>
    <w:qFormat/>
    <w:rsid w:val="00DC3A1F"/>
    <w:pPr>
      <w:jc w:val="both"/>
      <w:outlineLvl w:val="3"/>
    </w:pPr>
    <w:rPr>
      <w:b/>
      <w:spacing w:val="-10"/>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d">
    <w:name w:val="Body Text"/>
    <w:basedOn w:val="ac"/>
    <w:link w:val="af1"/>
    <w:uiPriority w:val="1"/>
    <w:qFormat/>
    <w:rsid w:val="00CA598E"/>
    <w:pPr>
      <w:spacing w:line="360" w:lineRule="auto"/>
    </w:pPr>
    <w:rPr>
      <w:rFonts w:ascii="Times New Roman" w:hAnsi="Times New Roman"/>
      <w:sz w:val="24"/>
      <w:szCs w:val="21"/>
    </w:rPr>
  </w:style>
  <w:style w:type="paragraph" w:styleId="af2">
    <w:name w:val="Title"/>
    <w:basedOn w:val="ac"/>
    <w:uiPriority w:val="10"/>
    <w:qFormat/>
    <w:pPr>
      <w:ind w:right="14"/>
      <w:jc w:val="center"/>
    </w:pPr>
    <w:rPr>
      <w:rFonts w:ascii="黑体" w:eastAsia="黑体" w:hAnsi="黑体" w:cs="黑体"/>
      <w:b/>
      <w:bCs/>
      <w:sz w:val="28"/>
      <w:szCs w:val="28"/>
    </w:rPr>
  </w:style>
  <w:style w:type="paragraph" w:styleId="af3">
    <w:name w:val="List Paragraph"/>
    <w:basedOn w:val="ac"/>
    <w:uiPriority w:val="1"/>
    <w:qFormat/>
    <w:pPr>
      <w:ind w:left="743" w:hanging="524"/>
    </w:pPr>
    <w:rPr>
      <w:rFonts w:ascii="黑体" w:eastAsia="黑体" w:hAnsi="黑体" w:cs="黑体"/>
    </w:rPr>
  </w:style>
  <w:style w:type="paragraph" w:customStyle="1" w:styleId="TableParagraph">
    <w:name w:val="Table Paragraph"/>
    <w:basedOn w:val="ac"/>
    <w:uiPriority w:val="1"/>
    <w:qFormat/>
    <w:pPr>
      <w:spacing w:before="20"/>
      <w:ind w:left="7"/>
      <w:jc w:val="center"/>
    </w:pPr>
  </w:style>
  <w:style w:type="paragraph" w:styleId="af4">
    <w:name w:val="Normal (Web)"/>
    <w:basedOn w:val="ac"/>
    <w:uiPriority w:val="99"/>
    <w:semiHidden/>
    <w:unhideWhenUsed/>
    <w:rsid w:val="00B153D0"/>
    <w:pPr>
      <w:widowControl/>
      <w:autoSpaceDE/>
      <w:autoSpaceDN/>
      <w:spacing w:before="100" w:beforeAutospacing="1" w:after="100" w:afterAutospacing="1"/>
    </w:pPr>
    <w:rPr>
      <w:sz w:val="24"/>
      <w:szCs w:val="24"/>
    </w:rPr>
  </w:style>
  <w:style w:type="character" w:customStyle="1" w:styleId="af1">
    <w:name w:val="正文文本 字符"/>
    <w:basedOn w:val="ae"/>
    <w:link w:val="ad"/>
    <w:uiPriority w:val="1"/>
    <w:rsid w:val="00CA598E"/>
    <w:rPr>
      <w:rFonts w:ascii="Times New Roman" w:eastAsia="宋体" w:hAnsi="Times New Roman" w:cs="宋体"/>
      <w:sz w:val="24"/>
      <w:szCs w:val="21"/>
      <w:lang w:eastAsia="zh-CN"/>
    </w:rPr>
  </w:style>
  <w:style w:type="numbering" w:customStyle="1" w:styleId="1">
    <w:name w:val="当前列表1"/>
    <w:uiPriority w:val="99"/>
    <w:rsid w:val="002A112A"/>
    <w:pPr>
      <w:numPr>
        <w:numId w:val="3"/>
      </w:numPr>
    </w:pPr>
  </w:style>
  <w:style w:type="paragraph" w:customStyle="1" w:styleId="af5">
    <w:name w:val="标准文件_段"/>
    <w:link w:val="Char"/>
    <w:rsid w:val="000E4999"/>
    <w:pPr>
      <w:widowControl/>
      <w:ind w:firstLineChars="200" w:firstLine="200"/>
      <w:jc w:val="both"/>
    </w:pPr>
    <w:rPr>
      <w:rFonts w:ascii="宋体" w:eastAsia="宋体" w:hAnsi="Times New Roman" w:cs="Times New Roman"/>
      <w:noProof/>
      <w:sz w:val="21"/>
      <w:szCs w:val="20"/>
      <w:lang w:eastAsia="zh-CN"/>
    </w:rPr>
  </w:style>
  <w:style w:type="character" w:customStyle="1" w:styleId="Char">
    <w:name w:val="标准文件_段 Char"/>
    <w:link w:val="af5"/>
    <w:rsid w:val="000E4999"/>
    <w:rPr>
      <w:rFonts w:ascii="宋体" w:eastAsia="宋体" w:hAnsi="Times New Roman" w:cs="Times New Roman"/>
      <w:noProof/>
      <w:sz w:val="21"/>
      <w:szCs w:val="20"/>
      <w:lang w:eastAsia="zh-CN"/>
    </w:rPr>
  </w:style>
  <w:style w:type="paragraph" w:customStyle="1" w:styleId="a7">
    <w:name w:val="标准文件_二级条标题"/>
    <w:next w:val="ac"/>
    <w:rsid w:val="00D44514"/>
    <w:pPr>
      <w:numPr>
        <w:ilvl w:val="3"/>
        <w:numId w:val="6"/>
      </w:numPr>
      <w:autoSpaceDE/>
      <w:autoSpaceDN/>
      <w:spacing w:beforeLines="50" w:before="50" w:afterLines="50" w:after="50"/>
      <w:jc w:val="both"/>
      <w:outlineLvl w:val="2"/>
    </w:pPr>
    <w:rPr>
      <w:rFonts w:ascii="黑体" w:eastAsia="黑体" w:hAnsi="Times New Roman" w:cs="Times New Roman"/>
      <w:sz w:val="21"/>
      <w:szCs w:val="20"/>
      <w:lang w:eastAsia="zh-CN"/>
    </w:rPr>
  </w:style>
  <w:style w:type="paragraph" w:customStyle="1" w:styleId="a8">
    <w:name w:val="标准文件_三级条标题"/>
    <w:basedOn w:val="a7"/>
    <w:next w:val="ac"/>
    <w:rsid w:val="00D44514"/>
    <w:pPr>
      <w:widowControl/>
      <w:numPr>
        <w:ilvl w:val="4"/>
      </w:numPr>
      <w:outlineLvl w:val="3"/>
    </w:pPr>
  </w:style>
  <w:style w:type="paragraph" w:customStyle="1" w:styleId="a9">
    <w:name w:val="标准文件_四级条标题"/>
    <w:next w:val="ac"/>
    <w:rsid w:val="00D44514"/>
    <w:pPr>
      <w:numPr>
        <w:ilvl w:val="5"/>
        <w:numId w:val="6"/>
      </w:numPr>
      <w:autoSpaceDE/>
      <w:autoSpaceDN/>
      <w:spacing w:beforeLines="50" w:before="50" w:afterLines="50" w:after="50"/>
      <w:jc w:val="both"/>
      <w:outlineLvl w:val="4"/>
    </w:pPr>
    <w:rPr>
      <w:rFonts w:ascii="黑体" w:eastAsia="黑体" w:hAnsi="Times New Roman" w:cs="Times New Roman"/>
      <w:sz w:val="21"/>
      <w:szCs w:val="20"/>
      <w:lang w:eastAsia="zh-CN"/>
    </w:rPr>
  </w:style>
  <w:style w:type="paragraph" w:customStyle="1" w:styleId="aa">
    <w:name w:val="标准文件_五级条标题"/>
    <w:next w:val="ac"/>
    <w:rsid w:val="00D44514"/>
    <w:pPr>
      <w:numPr>
        <w:ilvl w:val="6"/>
        <w:numId w:val="6"/>
      </w:numPr>
      <w:autoSpaceDE/>
      <w:autoSpaceDN/>
      <w:spacing w:beforeLines="50" w:before="50" w:afterLines="50" w:after="50"/>
      <w:jc w:val="both"/>
      <w:outlineLvl w:val="5"/>
    </w:pPr>
    <w:rPr>
      <w:rFonts w:ascii="黑体" w:eastAsia="黑体" w:hAnsi="Times New Roman" w:cs="Times New Roman"/>
      <w:sz w:val="21"/>
      <w:szCs w:val="20"/>
      <w:lang w:eastAsia="zh-CN"/>
    </w:rPr>
  </w:style>
  <w:style w:type="paragraph" w:customStyle="1" w:styleId="a5">
    <w:name w:val="标准文件_章标题"/>
    <w:next w:val="ac"/>
    <w:rsid w:val="00D44514"/>
    <w:pPr>
      <w:widowControl/>
      <w:numPr>
        <w:ilvl w:val="1"/>
        <w:numId w:val="6"/>
      </w:numPr>
      <w:autoSpaceDE/>
      <w:autoSpaceDN/>
      <w:spacing w:beforeLines="100" w:before="100" w:afterLines="100" w:after="100"/>
      <w:jc w:val="both"/>
      <w:outlineLvl w:val="0"/>
    </w:pPr>
    <w:rPr>
      <w:rFonts w:ascii="黑体" w:eastAsia="黑体" w:hAnsi="Times New Roman" w:cs="Times New Roman"/>
      <w:sz w:val="21"/>
      <w:szCs w:val="20"/>
      <w:lang w:eastAsia="zh-CN"/>
    </w:rPr>
  </w:style>
  <w:style w:type="paragraph" w:customStyle="1" w:styleId="a6">
    <w:name w:val="标准文件_一级条标题"/>
    <w:basedOn w:val="a5"/>
    <w:next w:val="ac"/>
    <w:rsid w:val="00D44514"/>
    <w:pPr>
      <w:numPr>
        <w:ilvl w:val="2"/>
      </w:numPr>
      <w:spacing w:beforeLines="50" w:before="50" w:afterLines="50" w:after="50"/>
      <w:outlineLvl w:val="1"/>
    </w:pPr>
  </w:style>
  <w:style w:type="paragraph" w:customStyle="1" w:styleId="a1">
    <w:name w:val="标准文件_数字编号列项（二级）"/>
    <w:rsid w:val="00D44514"/>
    <w:pPr>
      <w:widowControl/>
      <w:numPr>
        <w:ilvl w:val="1"/>
        <w:numId w:val="5"/>
      </w:numPr>
      <w:autoSpaceDE/>
      <w:autoSpaceDN/>
      <w:jc w:val="both"/>
    </w:pPr>
    <w:rPr>
      <w:rFonts w:ascii="宋体" w:eastAsia="宋体" w:hAnsi="Times New Roman" w:cs="Times New Roman"/>
      <w:sz w:val="21"/>
      <w:szCs w:val="20"/>
      <w:lang w:eastAsia="zh-CN"/>
    </w:rPr>
  </w:style>
  <w:style w:type="paragraph" w:customStyle="1" w:styleId="a2">
    <w:name w:val="标准文件_编号列项（三级）"/>
    <w:rsid w:val="00D44514"/>
    <w:pPr>
      <w:widowControl/>
      <w:numPr>
        <w:ilvl w:val="2"/>
        <w:numId w:val="5"/>
      </w:numPr>
      <w:autoSpaceDE/>
      <w:autoSpaceDN/>
    </w:pPr>
    <w:rPr>
      <w:rFonts w:ascii="宋体" w:eastAsia="宋体" w:hAnsi="Times New Roman" w:cs="Times New Roman"/>
      <w:sz w:val="21"/>
      <w:szCs w:val="20"/>
      <w:lang w:eastAsia="zh-CN"/>
    </w:rPr>
  </w:style>
  <w:style w:type="paragraph" w:customStyle="1" w:styleId="a4">
    <w:name w:val="前言标题"/>
    <w:next w:val="ac"/>
    <w:rsid w:val="00D44514"/>
    <w:pPr>
      <w:widowControl/>
      <w:numPr>
        <w:numId w:val="6"/>
      </w:numPr>
      <w:shd w:val="clear" w:color="FFFFFF" w:fill="FFFFFF"/>
      <w:autoSpaceDE/>
      <w:autoSpaceDN/>
      <w:spacing w:before="540" w:after="600"/>
      <w:jc w:val="center"/>
      <w:outlineLvl w:val="0"/>
    </w:pPr>
    <w:rPr>
      <w:rFonts w:ascii="黑体" w:eastAsia="黑体" w:hAnsi="Times New Roman" w:cs="Times New Roman"/>
      <w:sz w:val="32"/>
      <w:szCs w:val="20"/>
      <w:lang w:eastAsia="zh-CN"/>
    </w:rPr>
  </w:style>
  <w:style w:type="paragraph" w:customStyle="1" w:styleId="af6">
    <w:name w:val="标准文件_二级无标题"/>
    <w:basedOn w:val="a7"/>
    <w:qFormat/>
    <w:rsid w:val="00D44514"/>
    <w:pPr>
      <w:spacing w:beforeLines="0" w:before="0" w:afterLines="0" w:after="0"/>
      <w:outlineLvl w:val="9"/>
    </w:pPr>
    <w:rPr>
      <w:rFonts w:ascii="宋体" w:eastAsia="宋体"/>
    </w:rPr>
  </w:style>
  <w:style w:type="paragraph" w:customStyle="1" w:styleId="a0">
    <w:name w:val="标准文件_字母编号列项（一级）"/>
    <w:rsid w:val="00D44514"/>
    <w:pPr>
      <w:widowControl/>
      <w:numPr>
        <w:numId w:val="5"/>
      </w:numPr>
      <w:autoSpaceDE/>
      <w:autoSpaceDN/>
      <w:jc w:val="both"/>
    </w:pPr>
    <w:rPr>
      <w:rFonts w:ascii="宋体" w:eastAsia="宋体" w:hAnsi="Times New Roman" w:cs="Times New Roman"/>
      <w:sz w:val="21"/>
      <w:szCs w:val="20"/>
      <w:lang w:eastAsia="zh-CN"/>
    </w:rPr>
  </w:style>
  <w:style w:type="paragraph" w:customStyle="1" w:styleId="a3">
    <w:name w:val="标准文件_正文图标题"/>
    <w:next w:val="ac"/>
    <w:rsid w:val="00A40C7A"/>
    <w:pPr>
      <w:widowControl/>
      <w:numPr>
        <w:numId w:val="7"/>
      </w:numPr>
      <w:autoSpaceDE/>
      <w:autoSpaceDN/>
      <w:spacing w:beforeLines="50" w:before="50" w:afterLines="50" w:after="50"/>
      <w:jc w:val="center"/>
    </w:pPr>
    <w:rPr>
      <w:rFonts w:ascii="黑体" w:eastAsia="黑体" w:hAnsi="Times New Roman" w:cs="Times New Roman"/>
      <w:sz w:val="21"/>
      <w:szCs w:val="20"/>
      <w:lang w:eastAsia="zh-CN"/>
    </w:rPr>
  </w:style>
  <w:style w:type="character" w:customStyle="1" w:styleId="20">
    <w:name w:val="标题 2 字符"/>
    <w:basedOn w:val="ae"/>
    <w:link w:val="2"/>
    <w:uiPriority w:val="9"/>
    <w:rsid w:val="00CA598E"/>
    <w:rPr>
      <w:rFonts w:ascii="Times New Roman" w:eastAsia="宋体" w:hAnsi="Times New Roman" w:cstheme="majorBidi"/>
      <w:b/>
      <w:bCs/>
      <w:sz w:val="28"/>
      <w:szCs w:val="32"/>
      <w:lang w:eastAsia="zh-CN"/>
    </w:rPr>
  </w:style>
  <w:style w:type="character" w:customStyle="1" w:styleId="30">
    <w:name w:val="标题 3 字符"/>
    <w:basedOn w:val="ae"/>
    <w:link w:val="3"/>
    <w:uiPriority w:val="9"/>
    <w:rsid w:val="00CA598E"/>
    <w:rPr>
      <w:rFonts w:ascii="Times New Roman" w:eastAsia="宋体" w:hAnsi="Times New Roman" w:cs="宋体"/>
      <w:b/>
      <w:bCs/>
      <w:sz w:val="24"/>
      <w:szCs w:val="32"/>
      <w:lang w:eastAsia="zh-CN"/>
    </w:rPr>
  </w:style>
  <w:style w:type="character" w:customStyle="1" w:styleId="40">
    <w:name w:val="标题 4 字符"/>
    <w:basedOn w:val="ae"/>
    <w:link w:val="4"/>
    <w:uiPriority w:val="9"/>
    <w:rsid w:val="00DC3A1F"/>
    <w:rPr>
      <w:rFonts w:ascii="Times New Roman" w:eastAsia="宋体" w:hAnsi="Times New Roman" w:cs="宋体"/>
      <w:b/>
      <w:spacing w:val="-10"/>
      <w:sz w:val="24"/>
      <w:szCs w:val="21"/>
      <w:lang w:eastAsia="zh-CN"/>
    </w:rPr>
  </w:style>
  <w:style w:type="paragraph" w:styleId="af7">
    <w:name w:val="header"/>
    <w:basedOn w:val="ac"/>
    <w:link w:val="af8"/>
    <w:uiPriority w:val="99"/>
    <w:unhideWhenUsed/>
    <w:rsid w:val="00250B78"/>
    <w:pPr>
      <w:tabs>
        <w:tab w:val="center" w:pos="4153"/>
        <w:tab w:val="right" w:pos="8306"/>
      </w:tabs>
      <w:snapToGrid w:val="0"/>
      <w:jc w:val="center"/>
    </w:pPr>
    <w:rPr>
      <w:sz w:val="18"/>
      <w:szCs w:val="18"/>
    </w:rPr>
  </w:style>
  <w:style w:type="character" w:customStyle="1" w:styleId="af8">
    <w:name w:val="页眉 字符"/>
    <w:basedOn w:val="ae"/>
    <w:link w:val="af7"/>
    <w:uiPriority w:val="99"/>
    <w:rsid w:val="00250B78"/>
    <w:rPr>
      <w:rFonts w:ascii="宋体" w:eastAsia="宋体" w:hAnsi="宋体" w:cs="宋体"/>
      <w:sz w:val="18"/>
      <w:szCs w:val="18"/>
      <w:lang w:eastAsia="zh-CN"/>
    </w:rPr>
  </w:style>
  <w:style w:type="paragraph" w:styleId="af9">
    <w:name w:val="footer"/>
    <w:basedOn w:val="ac"/>
    <w:link w:val="afa"/>
    <w:uiPriority w:val="99"/>
    <w:unhideWhenUsed/>
    <w:rsid w:val="00250B78"/>
    <w:pPr>
      <w:tabs>
        <w:tab w:val="center" w:pos="4153"/>
        <w:tab w:val="right" w:pos="8306"/>
      </w:tabs>
      <w:snapToGrid w:val="0"/>
    </w:pPr>
    <w:rPr>
      <w:sz w:val="18"/>
      <w:szCs w:val="18"/>
    </w:rPr>
  </w:style>
  <w:style w:type="character" w:customStyle="1" w:styleId="afa">
    <w:name w:val="页脚 字符"/>
    <w:basedOn w:val="ae"/>
    <w:link w:val="af9"/>
    <w:uiPriority w:val="99"/>
    <w:rsid w:val="00250B78"/>
    <w:rPr>
      <w:rFonts w:ascii="宋体" w:eastAsia="宋体" w:hAnsi="宋体" w:cs="宋体"/>
      <w:sz w:val="18"/>
      <w:szCs w:val="18"/>
      <w:lang w:eastAsia="zh-CN"/>
    </w:rPr>
  </w:style>
  <w:style w:type="paragraph" w:customStyle="1" w:styleId="a">
    <w:name w:val="标准文件_一级无标题"/>
    <w:basedOn w:val="a6"/>
    <w:qFormat/>
    <w:rsid w:val="005437EE"/>
    <w:pPr>
      <w:numPr>
        <w:numId w:val="1"/>
      </w:numPr>
      <w:spacing w:beforeLines="0" w:before="0" w:afterLines="0" w:after="0"/>
      <w:outlineLvl w:val="9"/>
    </w:pPr>
    <w:rPr>
      <w:rFonts w:ascii="宋体" w:eastAsia="宋体"/>
    </w:rPr>
  </w:style>
  <w:style w:type="paragraph" w:customStyle="1" w:styleId="ab">
    <w:name w:val="标准文件_注："/>
    <w:next w:val="ac"/>
    <w:qFormat/>
    <w:rsid w:val="005F63C8"/>
    <w:pPr>
      <w:numPr>
        <w:numId w:val="10"/>
      </w:numPr>
      <w:jc w:val="both"/>
    </w:pPr>
    <w:rPr>
      <w:rFonts w:ascii="宋体" w:eastAsia="宋体" w:hAnsi="Times New Roman" w:cs="Times New Roman"/>
      <w:sz w:val="18"/>
      <w:szCs w:val="18"/>
      <w:lang w:eastAsia="zh-CN"/>
    </w:rPr>
  </w:style>
  <w:style w:type="paragraph" w:customStyle="1" w:styleId="afb">
    <w:name w:val="标准文件_表格"/>
    <w:basedOn w:val="ac"/>
    <w:qFormat/>
    <w:rsid w:val="00AD71AF"/>
    <w:pPr>
      <w:widowControl/>
      <w:jc w:val="center"/>
    </w:pPr>
    <w:rPr>
      <w:rFonts w:hAnsi="Times New Roman" w:cs="Times New Roman"/>
      <w:noProof/>
      <w:sz w:val="18"/>
      <w:szCs w:val="20"/>
    </w:rPr>
  </w:style>
  <w:style w:type="table" w:styleId="afc">
    <w:name w:val="Table Grid"/>
    <w:basedOn w:val="af"/>
    <w:uiPriority w:val="39"/>
    <w:rsid w:val="00AD71AF"/>
    <w:pPr>
      <w:widowControl/>
      <w:autoSpaceDE/>
      <w:autoSpaceDN/>
    </w:pPr>
    <w:rPr>
      <w:rFonts w:ascii="Calibri" w:eastAsia="宋体" w:hAnsi="Calibri"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22586">
      <w:bodyDiv w:val="1"/>
      <w:marLeft w:val="0"/>
      <w:marRight w:val="0"/>
      <w:marTop w:val="0"/>
      <w:marBottom w:val="0"/>
      <w:divBdr>
        <w:top w:val="none" w:sz="0" w:space="0" w:color="auto"/>
        <w:left w:val="none" w:sz="0" w:space="0" w:color="auto"/>
        <w:bottom w:val="none" w:sz="0" w:space="0" w:color="auto"/>
        <w:right w:val="none" w:sz="0" w:space="0" w:color="auto"/>
      </w:divBdr>
    </w:div>
    <w:div w:id="1169251783">
      <w:bodyDiv w:val="1"/>
      <w:marLeft w:val="0"/>
      <w:marRight w:val="0"/>
      <w:marTop w:val="0"/>
      <w:marBottom w:val="0"/>
      <w:divBdr>
        <w:top w:val="none" w:sz="0" w:space="0" w:color="auto"/>
        <w:left w:val="none" w:sz="0" w:space="0" w:color="auto"/>
        <w:bottom w:val="none" w:sz="0" w:space="0" w:color="auto"/>
        <w:right w:val="none" w:sz="0" w:space="0" w:color="auto"/>
      </w:divBdr>
    </w:div>
    <w:div w:id="1543857473">
      <w:bodyDiv w:val="1"/>
      <w:marLeft w:val="0"/>
      <w:marRight w:val="0"/>
      <w:marTop w:val="0"/>
      <w:marBottom w:val="0"/>
      <w:divBdr>
        <w:top w:val="none" w:sz="0" w:space="0" w:color="auto"/>
        <w:left w:val="none" w:sz="0" w:space="0" w:color="auto"/>
        <w:bottom w:val="none" w:sz="0" w:space="0" w:color="auto"/>
        <w:right w:val="none" w:sz="0" w:space="0" w:color="auto"/>
      </w:divBdr>
    </w:div>
    <w:div w:id="1603611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435</TotalTime>
  <Pages>7</Pages>
  <Words>682</Words>
  <Characters>3892</Characters>
  <Application>Microsoft Office Word</Application>
  <DocSecurity>0</DocSecurity>
  <Lines>32</Lines>
  <Paragraphs>9</Paragraphs>
  <ScaleCrop>false</ScaleCrop>
  <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李伯鸣</dc:creator>
  <cp:lastModifiedBy>锋 侯</cp:lastModifiedBy>
  <cp:revision>120</cp:revision>
  <dcterms:created xsi:type="dcterms:W3CDTF">2025-04-09T03:28:00Z</dcterms:created>
  <dcterms:modified xsi:type="dcterms:W3CDTF">2025-04-15T10:32:00Z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2024-08-15T00:00:00Z</vt:filetime>
  </property>
  <property fmtid="{D5CDD505-2E9C-101B-9397-08002B2CF9AE}" pid="3" name="Creator">
    <vt:lpwstr>Acrobat PDFMaker 21 Word 版</vt:lpwstr>
  </property>
  <property fmtid="{D5CDD505-2E9C-101B-9397-08002B2CF9AE}" pid="4" name="KSOProductBuildVer">
    <vt:lpwstr>2052-11.1.0.8013</vt:lpwstr>
  </property>
  <property fmtid="{D5CDD505-2E9C-101B-9397-08002B2CF9AE}" pid="5" name="LastSaved">
    <vt:filetime>2025-04-09T00:00:00Z</vt:filetime>
  </property>
  <property fmtid="{D5CDD505-2E9C-101B-9397-08002B2CF9AE}" pid="6" name="Producer">
    <vt:lpwstr>Adobe PDF Library 21.1.182</vt:lpwstr>
  </property>
  <property fmtid="{D5CDD505-2E9C-101B-9397-08002B2CF9AE}" pid="7" name="SourceModified">
    <vt:lpwstr>D:20240815073634</vt:lpwstr>
  </property>
</Properties>
</file>