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AC23E" w14:textId="77777777" w:rsidR="00D91DB2" w:rsidRDefault="00517C69">
      <w:pPr>
        <w:spacing w:line="360" w:lineRule="atLeast"/>
        <w:jc w:val="center"/>
        <w:rPr>
          <w:rFonts w:ascii="仿宋" w:eastAsia="仿宋" w:hAnsi="仿宋"/>
          <w:b/>
          <w:kern w:val="0"/>
          <w:sz w:val="30"/>
          <w:szCs w:val="30"/>
        </w:rPr>
      </w:pPr>
      <w:r>
        <w:rPr>
          <w:rFonts w:ascii="仿宋" w:eastAsia="仿宋" w:hAnsi="仿宋" w:hint="eastAsia"/>
          <w:b/>
          <w:kern w:val="0"/>
          <w:sz w:val="30"/>
          <w:szCs w:val="30"/>
        </w:rPr>
        <w:t>《</w:t>
      </w:r>
      <w:r>
        <w:rPr>
          <w:rFonts w:ascii="仿宋" w:eastAsia="仿宋" w:hAnsi="仿宋" w:hint="eastAsia"/>
          <w:b/>
          <w:sz w:val="30"/>
          <w:szCs w:val="30"/>
        </w:rPr>
        <w:t>涤纶</w:t>
      </w:r>
      <w:r>
        <w:rPr>
          <w:rFonts w:ascii="仿宋" w:eastAsia="仿宋" w:hAnsi="仿宋"/>
          <w:b/>
          <w:sz w:val="30"/>
          <w:szCs w:val="30"/>
        </w:rPr>
        <w:t>醋酯</w:t>
      </w:r>
      <w:r>
        <w:rPr>
          <w:rFonts w:ascii="仿宋" w:eastAsia="仿宋" w:hAnsi="仿宋" w:hint="eastAsia"/>
          <w:b/>
          <w:sz w:val="30"/>
          <w:szCs w:val="30"/>
        </w:rPr>
        <w:t>纤维混纺本色纱</w:t>
      </w:r>
      <w:r>
        <w:rPr>
          <w:rFonts w:ascii="仿宋" w:eastAsia="仿宋" w:hAnsi="仿宋" w:hint="eastAsia"/>
          <w:b/>
          <w:kern w:val="0"/>
          <w:sz w:val="30"/>
          <w:szCs w:val="30"/>
        </w:rPr>
        <w:t>》团体标准编制说明</w:t>
      </w:r>
    </w:p>
    <w:p w14:paraId="69DAA7E0" w14:textId="77777777" w:rsidR="00D91DB2" w:rsidRDefault="00D91DB2">
      <w:pPr>
        <w:widowControl/>
        <w:spacing w:line="360" w:lineRule="atLeast"/>
        <w:ind w:firstLineChars="200" w:firstLine="482"/>
        <w:rPr>
          <w:rFonts w:ascii="仿宋" w:eastAsia="仿宋" w:hAnsi="仿宋" w:cs="楷体_GB2312"/>
          <w:b/>
          <w:bCs/>
          <w:sz w:val="24"/>
          <w:szCs w:val="24"/>
        </w:rPr>
      </w:pPr>
    </w:p>
    <w:p w14:paraId="04673709" w14:textId="77777777" w:rsidR="00D91DB2" w:rsidRDefault="00517C69">
      <w:pPr>
        <w:widowControl/>
        <w:spacing w:line="360" w:lineRule="atLeast"/>
        <w:ind w:firstLineChars="200" w:firstLine="482"/>
        <w:rPr>
          <w:rFonts w:ascii="仿宋" w:eastAsia="仿宋" w:hAnsi="仿宋"/>
          <w:b/>
          <w:bCs/>
          <w:sz w:val="24"/>
          <w:szCs w:val="24"/>
        </w:rPr>
      </w:pPr>
      <w:proofErr w:type="gramStart"/>
      <w:r>
        <w:rPr>
          <w:rFonts w:ascii="仿宋" w:eastAsia="仿宋" w:hAnsi="仿宋" w:cs="楷体_GB2312" w:hint="eastAsia"/>
          <w:b/>
          <w:bCs/>
          <w:sz w:val="24"/>
          <w:szCs w:val="24"/>
        </w:rPr>
        <w:t>一</w:t>
      </w:r>
      <w:proofErr w:type="gramEnd"/>
      <w:r>
        <w:rPr>
          <w:rFonts w:ascii="仿宋" w:eastAsia="仿宋" w:hAnsi="仿宋" w:cs="楷体_GB2312" w:hint="eastAsia"/>
          <w:b/>
          <w:bCs/>
          <w:sz w:val="24"/>
          <w:szCs w:val="24"/>
        </w:rPr>
        <w:t xml:space="preserve">  工作简况</w:t>
      </w:r>
    </w:p>
    <w:p w14:paraId="06B71503" w14:textId="77777777" w:rsidR="00D91DB2" w:rsidRDefault="00517C69">
      <w:pPr>
        <w:spacing w:line="360" w:lineRule="atLeast"/>
        <w:ind w:firstLineChars="200" w:firstLine="482"/>
        <w:outlineLvl w:val="0"/>
        <w:rPr>
          <w:rFonts w:ascii="仿宋" w:eastAsia="仿宋" w:hAnsi="仿宋"/>
          <w:b/>
          <w:bCs/>
          <w:sz w:val="24"/>
          <w:szCs w:val="24"/>
        </w:rPr>
      </w:pPr>
      <w:r>
        <w:rPr>
          <w:rFonts w:ascii="仿宋" w:eastAsia="仿宋" w:hAnsi="仿宋" w:cs="楷体_GB2312" w:hint="eastAsia"/>
          <w:b/>
          <w:bCs/>
          <w:sz w:val="24"/>
          <w:szCs w:val="24"/>
        </w:rPr>
        <w:t>1.1 任务来源</w:t>
      </w:r>
    </w:p>
    <w:p w14:paraId="38ADC52B" w14:textId="4F330FB6" w:rsidR="00D91DB2" w:rsidRDefault="00517C69">
      <w:pPr>
        <w:spacing w:line="360" w:lineRule="atLeast"/>
        <w:ind w:firstLineChars="200" w:firstLine="480"/>
        <w:rPr>
          <w:rFonts w:ascii="仿宋" w:eastAsia="仿宋" w:hAnsi="仿宋" w:cs="楷体_GB2312"/>
          <w:sz w:val="24"/>
          <w:szCs w:val="24"/>
        </w:rPr>
      </w:pPr>
      <w:r>
        <w:rPr>
          <w:rFonts w:ascii="仿宋" w:eastAsia="仿宋" w:hAnsi="仿宋" w:cs="楷体_GB2312" w:hint="eastAsia"/>
          <w:sz w:val="24"/>
          <w:szCs w:val="24"/>
        </w:rPr>
        <w:t>根据中棉行</w:t>
      </w:r>
      <w:proofErr w:type="gramStart"/>
      <w:r>
        <w:rPr>
          <w:rFonts w:ascii="仿宋" w:eastAsia="仿宋" w:hAnsi="仿宋" w:cs="楷体_GB2312" w:hint="eastAsia"/>
          <w:sz w:val="24"/>
          <w:szCs w:val="24"/>
        </w:rPr>
        <w:t>协专</w:t>
      </w:r>
      <w:r w:rsidR="00C877D1">
        <w:rPr>
          <w:rFonts w:ascii="仿宋" w:eastAsia="仿宋" w:hAnsi="仿宋" w:cs="楷体_GB2312"/>
          <w:sz w:val="24"/>
          <w:szCs w:val="24"/>
        </w:rPr>
        <w:t>[</w:t>
      </w:r>
      <w:proofErr w:type="gramEnd"/>
      <w:r w:rsidR="00C877D1">
        <w:rPr>
          <w:rFonts w:ascii="仿宋" w:eastAsia="仿宋" w:hAnsi="仿宋" w:cs="楷体_GB2312"/>
          <w:sz w:val="24"/>
          <w:szCs w:val="24"/>
        </w:rPr>
        <w:t>2022]2</w:t>
      </w:r>
      <w:r w:rsidR="00C877D1">
        <w:rPr>
          <w:rFonts w:ascii="仿宋" w:eastAsia="仿宋" w:hAnsi="仿宋" w:cs="楷体_GB2312" w:hint="eastAsia"/>
          <w:sz w:val="24"/>
          <w:szCs w:val="24"/>
        </w:rPr>
        <w:t>号</w:t>
      </w:r>
      <w:r>
        <w:rPr>
          <w:rFonts w:ascii="仿宋" w:eastAsia="仿宋" w:hAnsi="仿宋" w:cs="楷体_GB2312" w:hint="eastAsia"/>
          <w:sz w:val="24"/>
          <w:szCs w:val="24"/>
        </w:rPr>
        <w:t>的要求，《涤纶醋酯纤维混纺本色纱》列入</w:t>
      </w:r>
      <w:r w:rsidR="00C877D1">
        <w:rPr>
          <w:rFonts w:ascii="仿宋" w:eastAsia="仿宋" w:hAnsi="仿宋" w:cs="楷体_GB2312"/>
          <w:sz w:val="24"/>
          <w:szCs w:val="24"/>
        </w:rPr>
        <w:t>2022</w:t>
      </w:r>
      <w:r>
        <w:rPr>
          <w:rFonts w:ascii="仿宋" w:eastAsia="仿宋" w:hAnsi="仿宋" w:cs="楷体_GB2312" w:hint="eastAsia"/>
          <w:sz w:val="24"/>
          <w:szCs w:val="24"/>
        </w:rPr>
        <w:t>年第</w:t>
      </w:r>
      <w:r w:rsidR="00C877D1">
        <w:rPr>
          <w:rFonts w:ascii="仿宋" w:eastAsia="仿宋" w:hAnsi="仿宋" w:cs="楷体_GB2312" w:hint="eastAsia"/>
          <w:sz w:val="24"/>
          <w:szCs w:val="24"/>
        </w:rPr>
        <w:t>二</w:t>
      </w:r>
      <w:r>
        <w:rPr>
          <w:rFonts w:ascii="仿宋" w:eastAsia="仿宋" w:hAnsi="仿宋" w:cs="楷体_GB2312" w:hint="eastAsia"/>
          <w:sz w:val="24"/>
          <w:szCs w:val="24"/>
        </w:rPr>
        <w:t>批团体标准项目计划(计划号：</w:t>
      </w:r>
      <w:r w:rsidR="00C877D1" w:rsidRPr="00C877D1">
        <w:rPr>
          <w:rFonts w:ascii="仿宋" w:eastAsia="仿宋" w:hAnsi="仿宋" w:cs="楷体_GB2312"/>
          <w:sz w:val="24"/>
          <w:szCs w:val="24"/>
        </w:rPr>
        <w:t>2022-305-06</w:t>
      </w:r>
      <w:r>
        <w:rPr>
          <w:rFonts w:ascii="仿宋" w:eastAsia="仿宋" w:hAnsi="仿宋" w:cs="楷体_GB2312"/>
          <w:sz w:val="24"/>
          <w:szCs w:val="24"/>
        </w:rPr>
        <w:t>)</w:t>
      </w:r>
      <w:r>
        <w:rPr>
          <w:rFonts w:ascii="仿宋" w:eastAsia="仿宋" w:hAnsi="仿宋" w:cs="楷体_GB2312" w:hint="eastAsia"/>
          <w:sz w:val="24"/>
          <w:szCs w:val="24"/>
        </w:rPr>
        <w:t>，按照计划进度，应于</w:t>
      </w:r>
      <w:r w:rsidR="00C877D1">
        <w:rPr>
          <w:rFonts w:ascii="仿宋" w:eastAsia="仿宋" w:hAnsi="仿宋" w:cs="楷体_GB2312"/>
          <w:sz w:val="24"/>
          <w:szCs w:val="24"/>
        </w:rPr>
        <w:t>2022</w:t>
      </w:r>
      <w:r>
        <w:rPr>
          <w:rFonts w:ascii="仿宋" w:eastAsia="仿宋" w:hAnsi="仿宋" w:cs="楷体_GB2312" w:hint="eastAsia"/>
          <w:sz w:val="24"/>
          <w:szCs w:val="24"/>
        </w:rPr>
        <w:t>年完成报批。</w:t>
      </w:r>
    </w:p>
    <w:p w14:paraId="7D71DB7C" w14:textId="77777777" w:rsidR="00D91DB2" w:rsidRDefault="00517C69">
      <w:pPr>
        <w:spacing w:line="360" w:lineRule="atLeast"/>
        <w:ind w:firstLineChars="200" w:firstLine="482"/>
        <w:outlineLvl w:val="0"/>
        <w:rPr>
          <w:rFonts w:ascii="仿宋" w:eastAsia="仿宋" w:hAnsi="仿宋"/>
          <w:b/>
          <w:bCs/>
          <w:sz w:val="24"/>
          <w:szCs w:val="24"/>
        </w:rPr>
      </w:pPr>
      <w:r>
        <w:rPr>
          <w:rFonts w:ascii="仿宋" w:eastAsia="仿宋" w:hAnsi="仿宋" w:cs="楷体_GB2312" w:hint="eastAsia"/>
          <w:b/>
          <w:bCs/>
          <w:sz w:val="24"/>
          <w:szCs w:val="24"/>
        </w:rPr>
        <w:t>1.2  主要工作过程</w:t>
      </w:r>
    </w:p>
    <w:p w14:paraId="13FE0E39" w14:textId="7F0483DE" w:rsidR="00D91DB2" w:rsidRDefault="00C877D1">
      <w:pPr>
        <w:autoSpaceDE w:val="0"/>
        <w:autoSpaceDN w:val="0"/>
        <w:spacing w:line="360" w:lineRule="atLeast"/>
        <w:ind w:firstLineChars="200" w:firstLine="480"/>
        <w:rPr>
          <w:rFonts w:ascii="仿宋" w:eastAsia="仿宋" w:hAnsi="仿宋" w:cs="楷体_GB2312"/>
          <w:sz w:val="24"/>
          <w:szCs w:val="24"/>
        </w:rPr>
      </w:pPr>
      <w:r>
        <w:rPr>
          <w:rFonts w:ascii="仿宋" w:eastAsia="仿宋" w:hAnsi="仿宋"/>
          <w:sz w:val="24"/>
        </w:rPr>
        <w:t>2022</w:t>
      </w:r>
      <w:r w:rsidR="00517C69">
        <w:rPr>
          <w:rFonts w:ascii="仿宋" w:eastAsia="仿宋" w:hAnsi="仿宋" w:hint="eastAsia"/>
          <w:sz w:val="24"/>
        </w:rPr>
        <w:t>年</w:t>
      </w:r>
      <w:r>
        <w:rPr>
          <w:rFonts w:ascii="仿宋" w:eastAsia="仿宋" w:hAnsi="仿宋"/>
          <w:sz w:val="24"/>
        </w:rPr>
        <w:t>1</w:t>
      </w:r>
      <w:r w:rsidR="00517C69">
        <w:rPr>
          <w:rFonts w:ascii="仿宋" w:eastAsia="仿宋" w:hAnsi="仿宋" w:hint="eastAsia"/>
          <w:sz w:val="24"/>
        </w:rPr>
        <w:t>月，中国棉纺织行业协会下达了</w:t>
      </w:r>
      <w:r w:rsidR="00517C69">
        <w:rPr>
          <w:rFonts w:ascii="仿宋" w:eastAsia="仿宋" w:hAnsi="仿宋" w:cs="楷体_GB2312" w:hint="eastAsia"/>
          <w:sz w:val="24"/>
          <w:szCs w:val="24"/>
        </w:rPr>
        <w:t>《涤纶醋酯纤维混纺本色纱》</w:t>
      </w:r>
      <w:r w:rsidR="00517C69">
        <w:rPr>
          <w:rFonts w:ascii="仿宋" w:eastAsia="仿宋" w:hAnsi="仿宋" w:hint="eastAsia"/>
          <w:sz w:val="24"/>
        </w:rPr>
        <w:t>团体项目制定计划，项目由中国棉纺织行业协会团体标准化技术委员会归口，山东联润新材料科技有限公司等单位组成标准起草小组。主</w:t>
      </w:r>
      <w:r w:rsidR="00517C69">
        <w:rPr>
          <w:rFonts w:ascii="仿宋" w:eastAsia="仿宋" w:hAnsi="仿宋" w:cs="楷体_GB2312" w:hint="eastAsia"/>
          <w:sz w:val="24"/>
          <w:szCs w:val="24"/>
        </w:rPr>
        <w:t>起草单位收集整理了大量数据，并积极听取生产企业和检测机构的意见和建议，对技术指标进行数据收集整理、试套，完成草稿。起草小组根据提出的意见及</w:t>
      </w:r>
      <w:proofErr w:type="gramStart"/>
      <w:r w:rsidR="00517C69">
        <w:rPr>
          <w:rFonts w:ascii="仿宋" w:eastAsia="仿宋" w:hAnsi="仿宋" w:cs="楷体_GB2312" w:hint="eastAsia"/>
          <w:sz w:val="24"/>
          <w:szCs w:val="24"/>
        </w:rPr>
        <w:t>试套情况</w:t>
      </w:r>
      <w:proofErr w:type="gramEnd"/>
      <w:r w:rsidR="00517C69">
        <w:rPr>
          <w:rFonts w:ascii="仿宋" w:eastAsia="仿宋" w:hAnsi="仿宋" w:cs="楷体_GB2312" w:hint="eastAsia"/>
          <w:sz w:val="24"/>
          <w:szCs w:val="24"/>
        </w:rPr>
        <w:t>对草稿进行修改，完成征求意见稿。</w:t>
      </w:r>
    </w:p>
    <w:p w14:paraId="14746306" w14:textId="77777777" w:rsidR="00D91DB2" w:rsidRDefault="00517C69">
      <w:pPr>
        <w:spacing w:line="360" w:lineRule="atLeast"/>
        <w:ind w:firstLineChars="200" w:firstLine="482"/>
        <w:outlineLvl w:val="0"/>
        <w:rPr>
          <w:rFonts w:ascii="仿宋" w:eastAsia="仿宋" w:hAnsi="仿宋"/>
          <w:b/>
          <w:bCs/>
          <w:sz w:val="24"/>
          <w:szCs w:val="24"/>
        </w:rPr>
      </w:pPr>
      <w:r>
        <w:rPr>
          <w:rFonts w:ascii="仿宋" w:eastAsia="仿宋" w:hAnsi="仿宋" w:cs="楷体_GB2312" w:hint="eastAsia"/>
          <w:b/>
          <w:bCs/>
          <w:sz w:val="24"/>
          <w:szCs w:val="24"/>
        </w:rPr>
        <w:t>1.3  主要参加单位和工作组成员及其所做的工作</w:t>
      </w:r>
    </w:p>
    <w:p w14:paraId="50078724" w14:textId="77777777" w:rsidR="00D91DB2" w:rsidRDefault="00517C69">
      <w:pPr>
        <w:spacing w:line="360" w:lineRule="atLeast"/>
        <w:ind w:firstLineChars="200" w:firstLine="480"/>
        <w:rPr>
          <w:rFonts w:ascii="仿宋" w:eastAsia="仿宋" w:hAnsi="仿宋"/>
          <w:sz w:val="24"/>
          <w:szCs w:val="24"/>
        </w:rPr>
      </w:pPr>
      <w:r>
        <w:rPr>
          <w:rFonts w:ascii="仿宋" w:eastAsia="仿宋" w:hAnsi="仿宋" w:cs="楷体_GB2312" w:hint="eastAsia"/>
          <w:sz w:val="24"/>
          <w:szCs w:val="24"/>
        </w:rPr>
        <w:t>本文件归口单位：</w:t>
      </w:r>
      <w:r>
        <w:rPr>
          <w:rFonts w:ascii="仿宋" w:eastAsia="仿宋" w:hAnsi="仿宋" w:hint="eastAsia"/>
          <w:sz w:val="24"/>
        </w:rPr>
        <w:t>中国棉纺织行业协会团体标准化技术委员会</w:t>
      </w:r>
      <w:r>
        <w:rPr>
          <w:rFonts w:ascii="仿宋" w:eastAsia="仿宋" w:hAnsi="仿宋" w:cs="楷体_GB2312" w:hint="eastAsia"/>
          <w:sz w:val="24"/>
          <w:szCs w:val="24"/>
        </w:rPr>
        <w:t>。</w:t>
      </w:r>
    </w:p>
    <w:p w14:paraId="4BD83F21" w14:textId="07763B14" w:rsidR="00D91DB2" w:rsidRDefault="00517C69">
      <w:pPr>
        <w:spacing w:line="360" w:lineRule="atLeast"/>
        <w:ind w:firstLineChars="200" w:firstLine="480"/>
        <w:rPr>
          <w:rFonts w:ascii="仿宋" w:eastAsia="仿宋" w:hAnsi="仿宋"/>
          <w:sz w:val="24"/>
          <w:szCs w:val="24"/>
        </w:rPr>
      </w:pPr>
      <w:r>
        <w:rPr>
          <w:rFonts w:ascii="仿宋" w:eastAsia="仿宋" w:hAnsi="仿宋" w:cs="楷体_GB2312" w:hint="eastAsia"/>
          <w:sz w:val="24"/>
          <w:szCs w:val="24"/>
        </w:rPr>
        <w:t>本文件起草单位：山东联润新材料科技有限公司</w:t>
      </w:r>
      <w:r w:rsidR="00C877D1">
        <w:rPr>
          <w:rFonts w:ascii="仿宋" w:eastAsia="仿宋" w:hAnsi="仿宋" w:cs="楷体_GB2312" w:hint="eastAsia"/>
          <w:sz w:val="24"/>
          <w:szCs w:val="24"/>
        </w:rPr>
        <w:t>、。</w:t>
      </w:r>
    </w:p>
    <w:p w14:paraId="41FAA0AB" w14:textId="77777777" w:rsidR="00D91DB2" w:rsidRDefault="00517C69">
      <w:pPr>
        <w:spacing w:line="360" w:lineRule="atLeast"/>
        <w:ind w:firstLineChars="200" w:firstLine="480"/>
        <w:rPr>
          <w:rFonts w:ascii="仿宋" w:eastAsia="仿宋" w:hAnsi="仿宋"/>
          <w:sz w:val="24"/>
          <w:szCs w:val="24"/>
        </w:rPr>
      </w:pPr>
      <w:r>
        <w:rPr>
          <w:rFonts w:ascii="仿宋" w:eastAsia="仿宋" w:hAnsi="仿宋" w:cs="楷体_GB2312" w:hint="eastAsia"/>
          <w:sz w:val="24"/>
          <w:szCs w:val="24"/>
        </w:rPr>
        <w:t>主起草单位通过企业调研，分析企业实际贸易交往的需求，起草《涤纶</w:t>
      </w:r>
      <w:r>
        <w:rPr>
          <w:rFonts w:ascii="仿宋" w:eastAsia="仿宋" w:hAnsi="仿宋" w:cs="楷体_GB2312"/>
          <w:sz w:val="24"/>
          <w:szCs w:val="24"/>
        </w:rPr>
        <w:t>醋酯</w:t>
      </w:r>
      <w:r>
        <w:rPr>
          <w:rFonts w:ascii="仿宋" w:eastAsia="仿宋" w:hAnsi="仿宋" w:cs="楷体_GB2312" w:hint="eastAsia"/>
          <w:sz w:val="24"/>
          <w:szCs w:val="24"/>
        </w:rPr>
        <w:t>纤维混纺本色纱》草稿，起草小组对草稿进行讨论修改，完成实验室论证，形成征求意见稿</w:t>
      </w:r>
      <w:r>
        <w:rPr>
          <w:rFonts w:ascii="仿宋" w:eastAsia="仿宋" w:hAnsi="仿宋" w:hint="eastAsia"/>
          <w:sz w:val="24"/>
        </w:rPr>
        <w:t>，</w:t>
      </w:r>
      <w:r>
        <w:rPr>
          <w:rFonts w:ascii="仿宋" w:eastAsia="仿宋" w:hAnsi="仿宋" w:hint="eastAsia"/>
          <w:color w:val="000000"/>
          <w:sz w:val="24"/>
        </w:rPr>
        <w:t>根据征求意见回复，提出采纳、不采纳的理由，形成送审稿</w:t>
      </w:r>
      <w:r>
        <w:rPr>
          <w:rFonts w:ascii="仿宋" w:eastAsia="仿宋" w:hAnsi="仿宋" w:cs="楷体_GB2312" w:hint="eastAsia"/>
          <w:sz w:val="24"/>
          <w:szCs w:val="24"/>
        </w:rPr>
        <w:t>。</w:t>
      </w:r>
      <w:r>
        <w:rPr>
          <w:rFonts w:ascii="仿宋" w:eastAsia="仿宋" w:hAnsi="仿宋" w:hint="eastAsia"/>
          <w:sz w:val="24"/>
        </w:rPr>
        <w:t>中国棉纺织行业协会团体标准化技术委员会秘书处负责标准的计划、组织、协调、分析试验数据、收集反馈意见</w:t>
      </w:r>
      <w:r>
        <w:rPr>
          <w:rFonts w:ascii="仿宋" w:eastAsia="仿宋" w:hAnsi="仿宋" w:hint="eastAsia"/>
          <w:color w:val="000000"/>
          <w:sz w:val="24"/>
        </w:rPr>
        <w:t>、召开审稿会、上报资料</w:t>
      </w:r>
      <w:r>
        <w:rPr>
          <w:rFonts w:ascii="仿宋" w:eastAsia="仿宋" w:hAnsi="仿宋" w:hint="eastAsia"/>
          <w:sz w:val="24"/>
        </w:rPr>
        <w:t>等工作。</w:t>
      </w:r>
    </w:p>
    <w:p w14:paraId="46F28521" w14:textId="77777777" w:rsidR="00D91DB2" w:rsidRDefault="00517C69">
      <w:pPr>
        <w:spacing w:line="360" w:lineRule="atLeast"/>
        <w:ind w:firstLineChars="200" w:firstLine="482"/>
        <w:rPr>
          <w:rFonts w:ascii="仿宋" w:eastAsia="仿宋" w:hAnsi="仿宋"/>
          <w:b/>
          <w:sz w:val="24"/>
          <w:szCs w:val="24"/>
        </w:rPr>
      </w:pPr>
      <w:r>
        <w:rPr>
          <w:rFonts w:ascii="仿宋" w:eastAsia="仿宋" w:hAnsi="仿宋" w:hint="eastAsia"/>
          <w:b/>
          <w:sz w:val="24"/>
          <w:szCs w:val="24"/>
        </w:rPr>
        <w:t>二  编制原则和主要内容</w:t>
      </w:r>
    </w:p>
    <w:p w14:paraId="60EA27FD" w14:textId="77777777" w:rsidR="00D91DB2" w:rsidRDefault="00517C69">
      <w:pPr>
        <w:spacing w:line="360" w:lineRule="atLeast"/>
        <w:ind w:firstLineChars="200" w:firstLine="482"/>
        <w:rPr>
          <w:rFonts w:ascii="仿宋" w:eastAsia="仿宋" w:hAnsi="仿宋"/>
          <w:b/>
          <w:sz w:val="24"/>
          <w:szCs w:val="24"/>
        </w:rPr>
      </w:pPr>
      <w:r>
        <w:rPr>
          <w:rFonts w:ascii="仿宋" w:eastAsia="仿宋" w:hAnsi="仿宋" w:cs="楷体_GB2312" w:hint="eastAsia"/>
          <w:b/>
          <w:bCs/>
          <w:sz w:val="24"/>
          <w:szCs w:val="24"/>
        </w:rPr>
        <w:t>2.1  制定文件的原则</w:t>
      </w:r>
    </w:p>
    <w:p w14:paraId="120D0F6C" w14:textId="77777777" w:rsidR="00D91DB2" w:rsidRDefault="00517C69">
      <w:pPr>
        <w:spacing w:line="360" w:lineRule="atLeast"/>
        <w:ind w:firstLineChars="200" w:firstLine="480"/>
        <w:rPr>
          <w:rFonts w:ascii="仿宋" w:eastAsia="仿宋" w:hAnsi="仿宋"/>
          <w:sz w:val="24"/>
          <w:szCs w:val="24"/>
        </w:rPr>
      </w:pPr>
      <w:r>
        <w:rPr>
          <w:rFonts w:ascii="仿宋" w:eastAsia="仿宋" w:hAnsi="仿宋" w:cs="楷体_GB2312" w:hint="eastAsia"/>
          <w:sz w:val="24"/>
          <w:szCs w:val="24"/>
        </w:rPr>
        <w:t>2.1.1</w:t>
      </w:r>
      <w:r>
        <w:rPr>
          <w:rFonts w:ascii="仿宋" w:eastAsia="仿宋" w:hAnsi="仿宋" w:cs="楷体_GB2312"/>
          <w:sz w:val="24"/>
          <w:szCs w:val="24"/>
        </w:rPr>
        <w:t xml:space="preserve">  </w:t>
      </w:r>
      <w:r>
        <w:rPr>
          <w:rFonts w:ascii="仿宋" w:eastAsia="仿宋" w:hAnsi="仿宋" w:cs="楷体_GB2312" w:hint="eastAsia"/>
          <w:sz w:val="24"/>
          <w:szCs w:val="24"/>
        </w:rPr>
        <w:t>编写格式按照GB/T 1.1的要求，引用标准采用最新版本。</w:t>
      </w:r>
    </w:p>
    <w:p w14:paraId="1A15550A" w14:textId="77777777" w:rsidR="00D91DB2" w:rsidRDefault="00517C69">
      <w:pPr>
        <w:spacing w:line="360" w:lineRule="atLeast"/>
        <w:ind w:firstLineChars="200" w:firstLine="480"/>
        <w:rPr>
          <w:rFonts w:ascii="仿宋" w:eastAsia="仿宋" w:hAnsi="仿宋"/>
          <w:sz w:val="24"/>
          <w:szCs w:val="24"/>
        </w:rPr>
      </w:pPr>
      <w:r>
        <w:rPr>
          <w:rFonts w:ascii="仿宋" w:eastAsia="仿宋" w:hAnsi="仿宋" w:cs="楷体_GB2312" w:hint="eastAsia"/>
          <w:sz w:val="24"/>
          <w:szCs w:val="24"/>
        </w:rPr>
        <w:t>2.1.2</w:t>
      </w:r>
      <w:r>
        <w:rPr>
          <w:rFonts w:ascii="仿宋" w:eastAsia="仿宋" w:hAnsi="仿宋" w:cs="楷体_GB2312"/>
          <w:sz w:val="24"/>
          <w:szCs w:val="24"/>
        </w:rPr>
        <w:t xml:space="preserve">  </w:t>
      </w:r>
      <w:r>
        <w:rPr>
          <w:rFonts w:ascii="仿宋" w:eastAsia="仿宋" w:hAnsi="仿宋" w:cs="楷体_GB2312" w:hint="eastAsia"/>
          <w:sz w:val="24"/>
          <w:szCs w:val="24"/>
        </w:rPr>
        <w:t>制定文件的目的是规范生产，因此标准必须适应市场的要求，满足生产发展需求。该标准应从生产型标准向贸易型标准转换，为供需双方签订合同指标提供指导，为企业制定内控标准提供依据。</w:t>
      </w:r>
    </w:p>
    <w:p w14:paraId="3F6C19F4" w14:textId="77777777" w:rsidR="00D91DB2" w:rsidRDefault="00517C69">
      <w:pPr>
        <w:spacing w:line="360" w:lineRule="atLeast"/>
        <w:ind w:firstLineChars="200" w:firstLine="480"/>
        <w:rPr>
          <w:rFonts w:ascii="仿宋" w:eastAsia="仿宋" w:hAnsi="仿宋"/>
          <w:sz w:val="24"/>
          <w:szCs w:val="24"/>
        </w:rPr>
      </w:pPr>
      <w:r>
        <w:rPr>
          <w:rFonts w:ascii="仿宋" w:eastAsia="仿宋" w:hAnsi="仿宋" w:cs="楷体_GB2312" w:hint="eastAsia"/>
          <w:sz w:val="24"/>
          <w:szCs w:val="24"/>
        </w:rPr>
        <w:t>2.1.3</w:t>
      </w:r>
      <w:r>
        <w:rPr>
          <w:rFonts w:ascii="仿宋" w:eastAsia="仿宋" w:hAnsi="仿宋" w:cs="楷体_GB2312"/>
          <w:sz w:val="24"/>
          <w:szCs w:val="24"/>
        </w:rPr>
        <w:t xml:space="preserve">  </w:t>
      </w:r>
      <w:r>
        <w:rPr>
          <w:rFonts w:ascii="仿宋" w:eastAsia="仿宋" w:hAnsi="仿宋" w:cs="楷体_GB2312" w:hint="eastAsia"/>
          <w:sz w:val="24"/>
          <w:szCs w:val="24"/>
        </w:rPr>
        <w:t>文件的内容尽可能从实际应用出发，符合用户及最终成品使用的要求。</w:t>
      </w:r>
    </w:p>
    <w:p w14:paraId="312C7DC2" w14:textId="77777777" w:rsidR="00D91DB2" w:rsidRDefault="00517C69">
      <w:pPr>
        <w:spacing w:line="360" w:lineRule="atLeast"/>
        <w:ind w:firstLineChars="200" w:firstLine="480"/>
        <w:rPr>
          <w:rFonts w:ascii="仿宋" w:eastAsia="仿宋" w:hAnsi="仿宋" w:cs="楷体_GB2312"/>
          <w:sz w:val="24"/>
          <w:szCs w:val="24"/>
        </w:rPr>
      </w:pPr>
      <w:r>
        <w:rPr>
          <w:rFonts w:ascii="仿宋" w:eastAsia="仿宋" w:hAnsi="仿宋" w:cs="楷体_GB2312" w:hint="eastAsia"/>
          <w:sz w:val="24"/>
          <w:szCs w:val="24"/>
        </w:rPr>
        <w:t>2.1.4</w:t>
      </w:r>
      <w:r>
        <w:rPr>
          <w:rFonts w:ascii="仿宋" w:eastAsia="仿宋" w:hAnsi="仿宋" w:cs="楷体_GB2312"/>
          <w:sz w:val="24"/>
          <w:szCs w:val="24"/>
        </w:rPr>
        <w:t xml:space="preserve">  </w:t>
      </w:r>
      <w:r>
        <w:rPr>
          <w:rFonts w:ascii="仿宋" w:eastAsia="仿宋" w:hAnsi="仿宋" w:cs="楷体_GB2312" w:hint="eastAsia"/>
          <w:sz w:val="24"/>
          <w:szCs w:val="24"/>
        </w:rPr>
        <w:t>测试的方法尽可能采用已采标的国家、行业标准中的试验方法标准，以体现标准的统一性和协调性，以确保试验结果的可比性。</w:t>
      </w:r>
    </w:p>
    <w:p w14:paraId="12E14655" w14:textId="77777777" w:rsidR="00D91DB2" w:rsidRDefault="00517C69">
      <w:pPr>
        <w:spacing w:line="360" w:lineRule="atLeast"/>
        <w:ind w:firstLineChars="200" w:firstLine="482"/>
        <w:rPr>
          <w:rFonts w:ascii="仿宋" w:eastAsia="仿宋" w:hAnsi="仿宋" w:cs="楷体_GB2312"/>
          <w:b/>
          <w:sz w:val="24"/>
          <w:szCs w:val="24"/>
        </w:rPr>
      </w:pPr>
      <w:r>
        <w:rPr>
          <w:rFonts w:ascii="仿宋" w:eastAsia="仿宋" w:hAnsi="仿宋" w:cs="楷体_GB2312" w:hint="eastAsia"/>
          <w:b/>
          <w:sz w:val="24"/>
          <w:szCs w:val="24"/>
        </w:rPr>
        <w:t>2.2  制定文件的主要内容</w:t>
      </w:r>
    </w:p>
    <w:p w14:paraId="6753EFF6" w14:textId="77777777" w:rsidR="00D91DB2" w:rsidRDefault="00517C69">
      <w:pPr>
        <w:spacing w:line="360" w:lineRule="atLeast"/>
        <w:ind w:firstLine="465"/>
        <w:rPr>
          <w:rFonts w:ascii="仿宋" w:eastAsia="仿宋" w:hAnsi="仿宋" w:cs="楷体_GB2312"/>
          <w:sz w:val="24"/>
          <w:szCs w:val="24"/>
        </w:rPr>
      </w:pPr>
      <w:r>
        <w:rPr>
          <w:rFonts w:ascii="仿宋" w:eastAsia="仿宋" w:hAnsi="仿宋" w:cs="楷体_GB2312" w:hint="eastAsia"/>
          <w:b/>
          <w:sz w:val="24"/>
          <w:szCs w:val="24"/>
        </w:rPr>
        <w:t>2.2.1  章节：</w:t>
      </w:r>
      <w:r>
        <w:rPr>
          <w:rFonts w:ascii="仿宋" w:eastAsia="仿宋" w:hAnsi="仿宋" w:hint="eastAsia"/>
          <w:sz w:val="24"/>
        </w:rPr>
        <w:t>按照产品分类、标记、要求、试验方法、检验规则和标志、包装进行编排。</w:t>
      </w:r>
    </w:p>
    <w:p w14:paraId="1A299C57" w14:textId="77777777" w:rsidR="00D91DB2" w:rsidRDefault="00517C69">
      <w:pPr>
        <w:spacing w:line="360" w:lineRule="atLeast"/>
        <w:ind w:firstLine="465"/>
        <w:rPr>
          <w:rFonts w:ascii="仿宋" w:eastAsia="仿宋" w:hAnsi="仿宋"/>
          <w:sz w:val="24"/>
          <w:szCs w:val="24"/>
        </w:rPr>
      </w:pPr>
      <w:r>
        <w:rPr>
          <w:rFonts w:ascii="仿宋" w:eastAsia="仿宋" w:hAnsi="仿宋" w:cs="楷体_GB2312" w:hint="eastAsia"/>
          <w:b/>
          <w:sz w:val="24"/>
          <w:szCs w:val="24"/>
        </w:rPr>
        <w:t>2.2.</w:t>
      </w:r>
      <w:r>
        <w:rPr>
          <w:rFonts w:ascii="仿宋" w:eastAsia="仿宋" w:hAnsi="仿宋" w:cs="楷体_GB2312"/>
          <w:b/>
          <w:sz w:val="24"/>
          <w:szCs w:val="24"/>
        </w:rPr>
        <w:t>2</w:t>
      </w:r>
      <w:r>
        <w:rPr>
          <w:rFonts w:ascii="仿宋" w:eastAsia="仿宋" w:hAnsi="仿宋" w:cs="楷体_GB2312" w:hint="eastAsia"/>
          <w:b/>
          <w:sz w:val="24"/>
          <w:szCs w:val="24"/>
        </w:rPr>
        <w:t xml:space="preserve">  适用范围：</w:t>
      </w:r>
      <w:r>
        <w:rPr>
          <w:rFonts w:ascii="仿宋" w:eastAsia="仿宋" w:hAnsi="仿宋" w:hint="eastAsia"/>
          <w:sz w:val="24"/>
          <w:szCs w:val="24"/>
        </w:rPr>
        <w:t>适用于赛络紧密</w:t>
      </w:r>
      <w:proofErr w:type="gramStart"/>
      <w:r>
        <w:rPr>
          <w:rFonts w:ascii="仿宋" w:eastAsia="仿宋" w:hAnsi="仿宋" w:hint="eastAsia"/>
          <w:sz w:val="24"/>
          <w:szCs w:val="24"/>
        </w:rPr>
        <w:t>纺</w:t>
      </w:r>
      <w:proofErr w:type="gramEnd"/>
      <w:r>
        <w:rPr>
          <w:rFonts w:ascii="仿宋" w:eastAsia="仿宋" w:hAnsi="仿宋" w:hint="eastAsia"/>
          <w:sz w:val="24"/>
          <w:szCs w:val="24"/>
        </w:rPr>
        <w:t>涤纶纤维（</w:t>
      </w:r>
      <w:bookmarkStart w:id="0" w:name="_Hlk92715376"/>
      <w:r>
        <w:rPr>
          <w:rFonts w:ascii="仿宋" w:eastAsia="仿宋" w:hAnsi="仿宋" w:hint="eastAsia"/>
          <w:sz w:val="24"/>
          <w:szCs w:val="24"/>
        </w:rPr>
        <w:t>50%≤涤纶纤维含量≤80%</w:t>
      </w:r>
      <w:bookmarkEnd w:id="0"/>
      <w:r>
        <w:rPr>
          <w:rFonts w:ascii="仿宋" w:eastAsia="仿宋" w:hAnsi="仿宋" w:hint="eastAsia"/>
          <w:sz w:val="24"/>
          <w:szCs w:val="24"/>
        </w:rPr>
        <w:t>）与醋酯纤维混纺本色纱。</w:t>
      </w:r>
    </w:p>
    <w:p w14:paraId="495F85A1" w14:textId="77777777" w:rsidR="00D91DB2" w:rsidRDefault="00517C69">
      <w:pPr>
        <w:spacing w:line="360" w:lineRule="atLeast"/>
        <w:ind w:firstLine="465"/>
        <w:rPr>
          <w:rFonts w:ascii="仿宋" w:eastAsia="仿宋" w:hAnsi="仿宋"/>
          <w:sz w:val="24"/>
          <w:szCs w:val="24"/>
        </w:rPr>
      </w:pPr>
      <w:r>
        <w:rPr>
          <w:rFonts w:ascii="仿宋" w:eastAsia="仿宋" w:hAnsi="仿宋" w:cs="楷体_GB2312" w:hint="eastAsia"/>
          <w:b/>
          <w:sz w:val="24"/>
          <w:szCs w:val="24"/>
        </w:rPr>
        <w:t>2.2.</w:t>
      </w:r>
      <w:r>
        <w:rPr>
          <w:rFonts w:ascii="仿宋" w:eastAsia="仿宋" w:hAnsi="仿宋" w:cs="楷体_GB2312"/>
          <w:b/>
          <w:sz w:val="24"/>
          <w:szCs w:val="24"/>
        </w:rPr>
        <w:t>3</w:t>
      </w:r>
      <w:r>
        <w:rPr>
          <w:rFonts w:ascii="仿宋" w:eastAsia="仿宋" w:hAnsi="仿宋" w:cs="楷体_GB2312" w:hint="eastAsia"/>
          <w:b/>
          <w:sz w:val="24"/>
          <w:szCs w:val="24"/>
        </w:rPr>
        <w:t xml:space="preserve">  产品分类、标记：</w:t>
      </w:r>
    </w:p>
    <w:p w14:paraId="70964B06" w14:textId="77777777" w:rsidR="00D91DB2" w:rsidRDefault="00517C69">
      <w:pPr>
        <w:autoSpaceDE w:val="0"/>
        <w:autoSpaceDN w:val="0"/>
        <w:spacing w:line="360" w:lineRule="atLeast"/>
        <w:ind w:firstLineChars="200" w:firstLine="480"/>
        <w:rPr>
          <w:rFonts w:ascii="仿宋" w:eastAsia="仿宋" w:hAnsi="仿宋"/>
          <w:sz w:val="24"/>
          <w:szCs w:val="24"/>
        </w:rPr>
      </w:pPr>
      <w:r>
        <w:rPr>
          <w:rFonts w:ascii="仿宋" w:eastAsia="仿宋" w:hAnsi="仿宋" w:hint="eastAsia"/>
          <w:sz w:val="24"/>
          <w:szCs w:val="24"/>
        </w:rPr>
        <w:t>2.2.3.1  涤纶</w:t>
      </w:r>
      <w:r>
        <w:rPr>
          <w:rFonts w:ascii="仿宋" w:eastAsia="仿宋" w:hAnsi="仿宋"/>
          <w:sz w:val="24"/>
          <w:szCs w:val="24"/>
        </w:rPr>
        <w:t>醋酯</w:t>
      </w:r>
      <w:r>
        <w:rPr>
          <w:rFonts w:ascii="仿宋" w:eastAsia="仿宋" w:hAnsi="仿宋" w:hint="eastAsia"/>
          <w:sz w:val="24"/>
          <w:szCs w:val="24"/>
        </w:rPr>
        <w:t>纤维混纺本色纱以不同混纺</w:t>
      </w:r>
      <w:proofErr w:type="gramStart"/>
      <w:r>
        <w:rPr>
          <w:rFonts w:ascii="仿宋" w:eastAsia="仿宋" w:hAnsi="仿宋" w:hint="eastAsia"/>
          <w:sz w:val="24"/>
          <w:szCs w:val="24"/>
        </w:rPr>
        <w:t>比及线</w:t>
      </w:r>
      <w:proofErr w:type="gramEnd"/>
      <w:r>
        <w:rPr>
          <w:rFonts w:ascii="仿宋" w:eastAsia="仿宋" w:hAnsi="仿宋" w:hint="eastAsia"/>
          <w:sz w:val="24"/>
          <w:szCs w:val="24"/>
        </w:rPr>
        <w:t>密度分类。</w:t>
      </w:r>
    </w:p>
    <w:p w14:paraId="50C927B4" w14:textId="77777777" w:rsidR="00D91DB2" w:rsidRDefault="00517C69">
      <w:pPr>
        <w:autoSpaceDE w:val="0"/>
        <w:autoSpaceDN w:val="0"/>
        <w:spacing w:line="360" w:lineRule="atLeast"/>
        <w:ind w:firstLineChars="200" w:firstLine="480"/>
        <w:rPr>
          <w:rFonts w:ascii="仿宋" w:eastAsia="仿宋" w:hAnsi="仿宋"/>
          <w:sz w:val="24"/>
          <w:szCs w:val="24"/>
        </w:rPr>
      </w:pPr>
      <w:r>
        <w:rPr>
          <w:rFonts w:ascii="仿宋" w:eastAsia="仿宋" w:hAnsi="仿宋" w:hint="eastAsia"/>
          <w:sz w:val="24"/>
          <w:szCs w:val="24"/>
        </w:rPr>
        <w:t>2.2.3.2  涤纶醋酯纤维混纺本色纱生产工艺过程和原料代号用英文字母表示：紧</w:t>
      </w:r>
      <w:r>
        <w:rPr>
          <w:rFonts w:ascii="仿宋" w:eastAsia="仿宋" w:hAnsi="仿宋" w:hint="eastAsia"/>
          <w:sz w:val="24"/>
          <w:szCs w:val="24"/>
        </w:rPr>
        <w:lastRenderedPageBreak/>
        <w:t>密</w:t>
      </w:r>
      <w:proofErr w:type="gramStart"/>
      <w:r>
        <w:rPr>
          <w:rFonts w:ascii="仿宋" w:eastAsia="仿宋" w:hAnsi="仿宋" w:hint="eastAsia"/>
          <w:sz w:val="24"/>
          <w:szCs w:val="24"/>
        </w:rPr>
        <w:t>赛络纺代号</w:t>
      </w:r>
      <w:proofErr w:type="gramEnd"/>
      <w:r>
        <w:rPr>
          <w:rFonts w:ascii="仿宋" w:eastAsia="仿宋" w:hAnsi="仿宋" w:hint="eastAsia"/>
          <w:sz w:val="24"/>
          <w:szCs w:val="24"/>
        </w:rPr>
        <w:t>为AA JM；涤纶纤维原料代号为T，醋酯纤维原料代号为CA。</w:t>
      </w:r>
    </w:p>
    <w:p w14:paraId="50050E6A" w14:textId="77777777" w:rsidR="00D91DB2" w:rsidRDefault="00517C69">
      <w:pPr>
        <w:autoSpaceDE w:val="0"/>
        <w:autoSpaceDN w:val="0"/>
        <w:spacing w:line="360" w:lineRule="atLeast"/>
        <w:ind w:firstLineChars="200" w:firstLine="480"/>
        <w:rPr>
          <w:rFonts w:ascii="仿宋" w:eastAsia="仿宋" w:hAnsi="仿宋"/>
          <w:sz w:val="24"/>
          <w:szCs w:val="24"/>
        </w:rPr>
      </w:pPr>
      <w:r>
        <w:rPr>
          <w:rFonts w:ascii="仿宋" w:eastAsia="仿宋" w:hAnsi="仿宋" w:hint="eastAsia"/>
          <w:sz w:val="24"/>
          <w:szCs w:val="24"/>
        </w:rPr>
        <w:t>2</w:t>
      </w:r>
      <w:r>
        <w:rPr>
          <w:rFonts w:ascii="仿宋" w:eastAsia="仿宋" w:hAnsi="仿宋"/>
          <w:sz w:val="24"/>
          <w:szCs w:val="24"/>
        </w:rPr>
        <w:t xml:space="preserve">.2.3.3  </w:t>
      </w:r>
      <w:r>
        <w:rPr>
          <w:rFonts w:ascii="仿宋" w:eastAsia="仿宋" w:hAnsi="仿宋" w:hint="eastAsia"/>
          <w:sz w:val="24"/>
          <w:szCs w:val="24"/>
        </w:rPr>
        <w:t>产品混纺比以公定质量比表示，具体表示为：涤纶纤维含量/醋酯纤维含量。</w:t>
      </w:r>
    </w:p>
    <w:p w14:paraId="6D06D32B" w14:textId="77777777" w:rsidR="00D91DB2" w:rsidRDefault="00517C69">
      <w:pPr>
        <w:autoSpaceDE w:val="0"/>
        <w:autoSpaceDN w:val="0"/>
        <w:spacing w:line="360" w:lineRule="atLeast"/>
        <w:ind w:firstLineChars="200" w:firstLine="480"/>
        <w:rPr>
          <w:rFonts w:ascii="仿宋" w:eastAsia="仿宋" w:hAnsi="仿宋"/>
          <w:sz w:val="24"/>
          <w:szCs w:val="24"/>
        </w:rPr>
      </w:pPr>
      <w:r>
        <w:rPr>
          <w:rFonts w:ascii="仿宋" w:eastAsia="仿宋" w:hAnsi="仿宋" w:hint="eastAsia"/>
          <w:sz w:val="24"/>
          <w:szCs w:val="24"/>
        </w:rPr>
        <w:t>2.2.3.</w:t>
      </w:r>
      <w:r>
        <w:rPr>
          <w:rFonts w:ascii="仿宋" w:eastAsia="仿宋" w:hAnsi="仿宋"/>
          <w:sz w:val="24"/>
          <w:szCs w:val="24"/>
        </w:rPr>
        <w:t>4</w:t>
      </w:r>
      <w:r>
        <w:rPr>
          <w:rFonts w:ascii="仿宋" w:eastAsia="仿宋" w:hAnsi="仿宋" w:hint="eastAsia"/>
          <w:sz w:val="24"/>
          <w:szCs w:val="24"/>
        </w:rPr>
        <w:t xml:space="preserve">  涤纶醋酯纤维混纺本色纱标记时，应在线密度前标明纱的原料名称（或代号）及其混纺比，具体表示见示例:</w:t>
      </w:r>
    </w:p>
    <w:p w14:paraId="39E01095" w14:textId="77777777" w:rsidR="00D91DB2" w:rsidRDefault="00517C69">
      <w:pPr>
        <w:autoSpaceDE w:val="0"/>
        <w:autoSpaceDN w:val="0"/>
        <w:spacing w:line="360" w:lineRule="atLeast"/>
        <w:ind w:firstLineChars="200" w:firstLine="480"/>
        <w:rPr>
          <w:rFonts w:ascii="仿宋" w:eastAsia="仿宋" w:hAnsi="仿宋"/>
          <w:sz w:val="24"/>
          <w:szCs w:val="24"/>
        </w:rPr>
      </w:pPr>
      <w:r>
        <w:rPr>
          <w:rFonts w:ascii="仿宋" w:eastAsia="仿宋" w:hAnsi="仿宋" w:hint="eastAsia"/>
          <w:sz w:val="24"/>
          <w:szCs w:val="24"/>
        </w:rPr>
        <w:t>示例</w:t>
      </w:r>
      <w:r>
        <w:rPr>
          <w:rFonts w:ascii="仿宋" w:eastAsia="仿宋" w:hAnsi="仿宋"/>
          <w:sz w:val="24"/>
          <w:szCs w:val="24"/>
        </w:rPr>
        <w:t>:</w:t>
      </w:r>
      <w:r>
        <w:rPr>
          <w:rFonts w:hint="eastAsia"/>
        </w:rPr>
        <w:t xml:space="preserve"> </w:t>
      </w:r>
      <w:r>
        <w:rPr>
          <w:rFonts w:ascii="仿宋" w:eastAsia="仿宋" w:hAnsi="仿宋" w:hint="eastAsia"/>
          <w:sz w:val="24"/>
          <w:szCs w:val="24"/>
        </w:rPr>
        <w:t>赛络紧密</w:t>
      </w:r>
      <w:proofErr w:type="gramStart"/>
      <w:r>
        <w:rPr>
          <w:rFonts w:ascii="仿宋" w:eastAsia="仿宋" w:hAnsi="仿宋" w:hint="eastAsia"/>
          <w:sz w:val="24"/>
          <w:szCs w:val="24"/>
        </w:rPr>
        <w:t>纺</w:t>
      </w:r>
      <w:proofErr w:type="gramEnd"/>
      <w:r>
        <w:rPr>
          <w:rFonts w:ascii="仿宋" w:eastAsia="仿宋" w:hAnsi="仿宋" w:hint="eastAsia"/>
          <w:sz w:val="24"/>
          <w:szCs w:val="24"/>
        </w:rPr>
        <w:t xml:space="preserve">涤纶醋酯纤维混纺本色纱线密度为19.7 </w:t>
      </w:r>
      <w:proofErr w:type="spellStart"/>
      <w:r>
        <w:rPr>
          <w:rFonts w:ascii="仿宋" w:eastAsia="仿宋" w:hAnsi="仿宋" w:hint="eastAsia"/>
          <w:sz w:val="24"/>
          <w:szCs w:val="24"/>
        </w:rPr>
        <w:t>tex</w:t>
      </w:r>
      <w:proofErr w:type="spellEnd"/>
      <w:r>
        <w:rPr>
          <w:rFonts w:ascii="仿宋" w:eastAsia="仿宋" w:hAnsi="仿宋" w:hint="eastAsia"/>
          <w:sz w:val="24"/>
          <w:szCs w:val="24"/>
        </w:rPr>
        <w:t>，涤纶纤维含量为70%，醋酯纤维含量为30%，可写为:</w:t>
      </w:r>
      <w:r>
        <w:rPr>
          <w:rFonts w:ascii="仿宋" w:eastAsia="仿宋" w:hAnsi="仿宋"/>
          <w:sz w:val="24"/>
          <w:szCs w:val="24"/>
        </w:rPr>
        <w:t>AA JM</w:t>
      </w:r>
      <w:r>
        <w:rPr>
          <w:rFonts w:ascii="仿宋" w:eastAsia="仿宋" w:hAnsi="仿宋" w:hint="eastAsia"/>
          <w:sz w:val="24"/>
          <w:szCs w:val="24"/>
        </w:rPr>
        <w:t xml:space="preserve"> T/CA 70/30 19.7 </w:t>
      </w:r>
      <w:proofErr w:type="spellStart"/>
      <w:r>
        <w:rPr>
          <w:rFonts w:ascii="仿宋" w:eastAsia="仿宋" w:hAnsi="仿宋" w:hint="eastAsia"/>
          <w:sz w:val="24"/>
          <w:szCs w:val="24"/>
        </w:rPr>
        <w:t>tex</w:t>
      </w:r>
      <w:proofErr w:type="spellEnd"/>
      <w:r>
        <w:rPr>
          <w:rFonts w:ascii="仿宋" w:eastAsia="仿宋" w:hAnsi="仿宋" w:hint="eastAsia"/>
          <w:sz w:val="24"/>
          <w:szCs w:val="24"/>
        </w:rPr>
        <w:t>。</w:t>
      </w:r>
    </w:p>
    <w:p w14:paraId="63E8F6A0" w14:textId="77777777" w:rsidR="00D91DB2" w:rsidRDefault="00517C69">
      <w:pPr>
        <w:spacing w:line="360" w:lineRule="atLeast"/>
        <w:ind w:firstLine="465"/>
        <w:rPr>
          <w:rFonts w:ascii="仿宋" w:eastAsia="仿宋" w:hAnsi="仿宋"/>
          <w:sz w:val="24"/>
          <w:szCs w:val="24"/>
        </w:rPr>
      </w:pPr>
      <w:r>
        <w:rPr>
          <w:rFonts w:ascii="仿宋" w:eastAsia="仿宋" w:hAnsi="仿宋" w:cs="楷体_GB2312" w:hint="eastAsia"/>
          <w:b/>
          <w:sz w:val="24"/>
          <w:szCs w:val="24"/>
        </w:rPr>
        <w:t>2.2.</w:t>
      </w:r>
      <w:r>
        <w:rPr>
          <w:rFonts w:ascii="仿宋" w:eastAsia="仿宋" w:hAnsi="仿宋" w:cs="楷体_GB2312"/>
          <w:b/>
          <w:sz w:val="24"/>
          <w:szCs w:val="24"/>
        </w:rPr>
        <w:t>4</w:t>
      </w:r>
      <w:r>
        <w:rPr>
          <w:rFonts w:ascii="仿宋" w:eastAsia="仿宋" w:hAnsi="仿宋" w:cs="楷体_GB2312" w:hint="eastAsia"/>
          <w:b/>
          <w:sz w:val="24"/>
          <w:szCs w:val="24"/>
        </w:rPr>
        <w:t xml:space="preserve">  技术要求：</w:t>
      </w:r>
      <w:r>
        <w:rPr>
          <w:rFonts w:ascii="仿宋" w:eastAsia="仿宋" w:hAnsi="仿宋" w:cs="楷体_GB2312" w:hint="eastAsia"/>
          <w:sz w:val="24"/>
          <w:szCs w:val="24"/>
        </w:rPr>
        <w:t>线密度偏差率、线密度变异系数、单纱断裂强度、单纱断裂强力变异系数、条干均匀度变异系数、千米棉结(+200%)、十万米纱</w:t>
      </w:r>
      <w:proofErr w:type="gramStart"/>
      <w:r>
        <w:rPr>
          <w:rFonts w:ascii="仿宋" w:eastAsia="仿宋" w:hAnsi="仿宋" w:cs="楷体_GB2312" w:hint="eastAsia"/>
          <w:sz w:val="24"/>
          <w:szCs w:val="24"/>
        </w:rPr>
        <w:t>疵</w:t>
      </w:r>
      <w:proofErr w:type="gramEnd"/>
      <w:r>
        <w:rPr>
          <w:rFonts w:ascii="仿宋" w:eastAsia="仿宋" w:hAnsi="仿宋" w:cs="楷体_GB2312" w:hint="eastAsia"/>
          <w:sz w:val="24"/>
          <w:szCs w:val="24"/>
        </w:rPr>
        <w:t>、</w:t>
      </w:r>
      <w:proofErr w:type="gramStart"/>
      <w:r>
        <w:rPr>
          <w:rFonts w:ascii="仿宋" w:eastAsia="仿宋" w:hAnsi="仿宋" w:cs="楷体_GB2312" w:hint="eastAsia"/>
          <w:sz w:val="24"/>
          <w:szCs w:val="24"/>
        </w:rPr>
        <w:t>毛羽指数</w:t>
      </w:r>
      <w:proofErr w:type="gramEnd"/>
      <w:r>
        <w:rPr>
          <w:rFonts w:ascii="仿宋" w:eastAsia="仿宋" w:hAnsi="仿宋" w:cs="楷体_GB2312" w:hint="eastAsia"/>
          <w:sz w:val="24"/>
          <w:szCs w:val="24"/>
        </w:rPr>
        <w:t>H值、纤维含量偏差九项指标。</w:t>
      </w:r>
    </w:p>
    <w:p w14:paraId="7B4A3170" w14:textId="77777777" w:rsidR="00D91DB2" w:rsidRDefault="00517C69">
      <w:pPr>
        <w:spacing w:line="360" w:lineRule="atLeast"/>
        <w:ind w:firstLine="465"/>
        <w:rPr>
          <w:rFonts w:ascii="仿宋" w:eastAsia="仿宋" w:hAnsi="仿宋" w:cs="楷体_GB2312"/>
          <w:sz w:val="24"/>
          <w:szCs w:val="24"/>
        </w:rPr>
      </w:pPr>
      <w:r>
        <w:rPr>
          <w:rFonts w:ascii="仿宋" w:eastAsia="仿宋" w:hAnsi="仿宋" w:cs="楷体_GB2312" w:hint="eastAsia"/>
          <w:b/>
          <w:sz w:val="24"/>
          <w:szCs w:val="24"/>
        </w:rPr>
        <w:t>2.2.</w:t>
      </w:r>
      <w:r>
        <w:rPr>
          <w:rFonts w:ascii="仿宋" w:eastAsia="仿宋" w:hAnsi="仿宋" w:cs="楷体_GB2312"/>
          <w:b/>
          <w:sz w:val="24"/>
          <w:szCs w:val="24"/>
        </w:rPr>
        <w:t>5</w:t>
      </w:r>
      <w:r>
        <w:rPr>
          <w:rFonts w:ascii="仿宋" w:eastAsia="仿宋" w:hAnsi="仿宋" w:cs="楷体_GB2312" w:hint="eastAsia"/>
          <w:b/>
          <w:sz w:val="24"/>
          <w:szCs w:val="24"/>
        </w:rPr>
        <w:t xml:space="preserve">  试验方法：</w:t>
      </w:r>
      <w:r>
        <w:rPr>
          <w:rFonts w:ascii="仿宋" w:eastAsia="仿宋" w:hAnsi="仿宋" w:cs="楷体_GB2312" w:hint="eastAsia"/>
          <w:sz w:val="24"/>
          <w:szCs w:val="24"/>
        </w:rPr>
        <w:t>按现行有效的国家标准和行业标准规定执行。</w:t>
      </w:r>
    </w:p>
    <w:p w14:paraId="6857834E" w14:textId="77777777" w:rsidR="00D91DB2" w:rsidRDefault="00517C69">
      <w:pPr>
        <w:spacing w:line="360" w:lineRule="atLeast"/>
        <w:ind w:firstLine="465"/>
        <w:rPr>
          <w:rFonts w:ascii="仿宋" w:eastAsia="仿宋" w:hAnsi="仿宋" w:cs="楷体_GB2312"/>
          <w:sz w:val="24"/>
          <w:szCs w:val="24"/>
        </w:rPr>
      </w:pPr>
      <w:r>
        <w:rPr>
          <w:rFonts w:ascii="仿宋" w:eastAsia="仿宋" w:hAnsi="仿宋" w:cs="楷体_GB2312" w:hint="eastAsia"/>
          <w:b/>
          <w:sz w:val="24"/>
          <w:szCs w:val="24"/>
        </w:rPr>
        <w:t>2.2.</w:t>
      </w:r>
      <w:r>
        <w:rPr>
          <w:rFonts w:ascii="仿宋" w:eastAsia="仿宋" w:hAnsi="仿宋" w:cs="楷体_GB2312"/>
          <w:b/>
          <w:sz w:val="24"/>
          <w:szCs w:val="24"/>
        </w:rPr>
        <w:t>6</w:t>
      </w:r>
      <w:r>
        <w:rPr>
          <w:rFonts w:ascii="仿宋" w:eastAsia="仿宋" w:hAnsi="仿宋" w:cs="楷体_GB2312" w:hint="eastAsia"/>
          <w:b/>
          <w:sz w:val="24"/>
          <w:szCs w:val="24"/>
        </w:rPr>
        <w:t xml:space="preserve">  试验规则、标志、包装：</w:t>
      </w:r>
      <w:r>
        <w:rPr>
          <w:rFonts w:ascii="仿宋" w:eastAsia="仿宋" w:hAnsi="仿宋" w:hint="eastAsia"/>
          <w:sz w:val="24"/>
          <w:szCs w:val="24"/>
        </w:rPr>
        <w:t>本文件的检验规则、标志、包装按现行有效的国家标准和行业标准规定执行。</w:t>
      </w:r>
    </w:p>
    <w:p w14:paraId="00553DA7" w14:textId="77777777" w:rsidR="00D91DB2" w:rsidRDefault="00517C69">
      <w:pPr>
        <w:spacing w:line="360" w:lineRule="atLeast"/>
        <w:ind w:firstLineChars="200" w:firstLine="480"/>
        <w:rPr>
          <w:rFonts w:ascii="仿宋" w:eastAsia="仿宋" w:hAnsi="仿宋"/>
          <w:sz w:val="24"/>
          <w:szCs w:val="24"/>
        </w:rPr>
      </w:pPr>
      <w:r>
        <w:rPr>
          <w:rFonts w:ascii="仿宋" w:eastAsia="仿宋" w:hAnsi="仿宋" w:hint="eastAsia"/>
          <w:sz w:val="24"/>
          <w:szCs w:val="24"/>
        </w:rPr>
        <w:t xml:space="preserve">三  </w:t>
      </w:r>
      <w:r>
        <w:rPr>
          <w:rFonts w:ascii="仿宋" w:eastAsia="仿宋" w:hAnsi="仿宋" w:cs="楷体_GB2312" w:hint="eastAsia"/>
          <w:b/>
          <w:bCs/>
          <w:sz w:val="24"/>
          <w:szCs w:val="24"/>
        </w:rPr>
        <w:t>主要试验（或验证）情况分析</w:t>
      </w:r>
    </w:p>
    <w:p w14:paraId="612ADBE0" w14:textId="77777777" w:rsidR="00D91DB2" w:rsidRDefault="00517C69">
      <w:pPr>
        <w:spacing w:line="360" w:lineRule="atLeast"/>
        <w:ind w:firstLineChars="200" w:firstLine="482"/>
        <w:rPr>
          <w:rFonts w:ascii="仿宋" w:eastAsia="仿宋" w:hAnsi="仿宋"/>
          <w:b/>
          <w:sz w:val="24"/>
          <w:szCs w:val="24"/>
        </w:rPr>
      </w:pPr>
      <w:r>
        <w:rPr>
          <w:rFonts w:ascii="仿宋" w:eastAsia="仿宋" w:hAnsi="仿宋" w:hint="eastAsia"/>
          <w:b/>
          <w:sz w:val="24"/>
          <w:szCs w:val="24"/>
        </w:rPr>
        <w:t xml:space="preserve">3.1 </w:t>
      </w:r>
      <w:r>
        <w:rPr>
          <w:rFonts w:ascii="仿宋" w:eastAsia="仿宋" w:hAnsi="仿宋"/>
          <w:b/>
          <w:sz w:val="24"/>
          <w:szCs w:val="24"/>
        </w:rPr>
        <w:t xml:space="preserve"> </w:t>
      </w:r>
      <w:r>
        <w:rPr>
          <w:rFonts w:ascii="仿宋" w:eastAsia="仿宋" w:hAnsi="仿宋" w:hint="eastAsia"/>
          <w:b/>
          <w:sz w:val="24"/>
          <w:szCs w:val="24"/>
        </w:rPr>
        <w:t>范围</w:t>
      </w:r>
    </w:p>
    <w:p w14:paraId="444200A9" w14:textId="77777777" w:rsidR="00D91DB2" w:rsidRDefault="00517C69">
      <w:pPr>
        <w:spacing w:line="360" w:lineRule="atLeast"/>
        <w:ind w:firstLine="465"/>
        <w:rPr>
          <w:rFonts w:ascii="仿宋" w:eastAsia="仿宋" w:hAnsi="仿宋" w:cs="楷体_GB2312"/>
          <w:sz w:val="24"/>
          <w:szCs w:val="24"/>
        </w:rPr>
      </w:pPr>
      <w:r>
        <w:rPr>
          <w:rFonts w:ascii="仿宋" w:eastAsia="仿宋" w:hAnsi="仿宋" w:cs="楷体_GB2312" w:hint="eastAsia"/>
          <w:sz w:val="24"/>
          <w:szCs w:val="24"/>
        </w:rPr>
        <w:t>本产品为涤纶纤维与</w:t>
      </w:r>
      <w:r>
        <w:rPr>
          <w:rFonts w:ascii="仿宋" w:eastAsia="仿宋" w:hAnsi="仿宋" w:cs="楷体_GB2312"/>
          <w:sz w:val="24"/>
          <w:szCs w:val="24"/>
        </w:rPr>
        <w:t>醋酯</w:t>
      </w:r>
      <w:r>
        <w:rPr>
          <w:rFonts w:ascii="仿宋" w:eastAsia="仿宋" w:hAnsi="仿宋" w:cs="楷体_GB2312" w:hint="eastAsia"/>
          <w:sz w:val="24"/>
          <w:szCs w:val="24"/>
        </w:rPr>
        <w:t>纤维混纺环锭纺品种，涤纶纤维和</w:t>
      </w:r>
      <w:r>
        <w:rPr>
          <w:rFonts w:ascii="仿宋" w:eastAsia="仿宋" w:hAnsi="仿宋" w:cs="楷体_GB2312"/>
          <w:sz w:val="24"/>
          <w:szCs w:val="24"/>
        </w:rPr>
        <w:t>醋酯</w:t>
      </w:r>
      <w:r>
        <w:rPr>
          <w:rFonts w:ascii="仿宋" w:eastAsia="仿宋" w:hAnsi="仿宋" w:cs="楷体_GB2312" w:hint="eastAsia"/>
          <w:sz w:val="24"/>
          <w:szCs w:val="24"/>
        </w:rPr>
        <w:t>纤维都是棉型纤维长度。</w:t>
      </w:r>
    </w:p>
    <w:p w14:paraId="332024EB" w14:textId="77777777" w:rsidR="00D91DB2" w:rsidRDefault="00517C69">
      <w:pPr>
        <w:spacing w:line="360" w:lineRule="atLeast"/>
        <w:ind w:firstLine="465"/>
        <w:rPr>
          <w:rFonts w:ascii="仿宋" w:eastAsia="仿宋" w:hAnsi="仿宋" w:cs="楷体_GB2312"/>
          <w:sz w:val="24"/>
          <w:szCs w:val="24"/>
        </w:rPr>
      </w:pPr>
      <w:r>
        <w:rPr>
          <w:rFonts w:ascii="仿宋" w:eastAsia="仿宋" w:hAnsi="仿宋" w:cs="楷体_GB2312" w:hint="eastAsia"/>
          <w:sz w:val="24"/>
          <w:szCs w:val="24"/>
        </w:rPr>
        <w:t>纺纱工艺：</w:t>
      </w:r>
      <w:r>
        <w:rPr>
          <w:rFonts w:ascii="仿宋" w:eastAsia="仿宋" w:hAnsi="仿宋" w:cs="楷体_GB2312" w:hint="eastAsia"/>
          <w:sz w:val="24"/>
          <w:szCs w:val="24"/>
          <w:lang w:eastAsia="zh-Hans"/>
        </w:rPr>
        <w:t>由于醋酯纤维的单纤维强度只有</w:t>
      </w:r>
      <w:r>
        <w:rPr>
          <w:rFonts w:ascii="仿宋" w:eastAsia="仿宋" w:hAnsi="仿宋" w:cs="楷体_GB2312" w:hint="eastAsia"/>
          <w:sz w:val="24"/>
          <w:szCs w:val="24"/>
        </w:rPr>
        <w:t>1.25-1.47</w:t>
      </w:r>
      <w:r>
        <w:rPr>
          <w:rFonts w:ascii="仿宋" w:eastAsia="仿宋" w:hAnsi="仿宋" w:cs="楷体_GB2312"/>
          <w:sz w:val="24"/>
          <w:szCs w:val="24"/>
          <w:lang w:eastAsia="zh-Hans"/>
        </w:rPr>
        <w:t>cN/</w:t>
      </w:r>
      <w:proofErr w:type="spellStart"/>
      <w:r>
        <w:rPr>
          <w:rFonts w:ascii="仿宋" w:eastAsia="仿宋" w:hAnsi="仿宋" w:cs="楷体_GB2312" w:hint="eastAsia"/>
          <w:sz w:val="24"/>
          <w:szCs w:val="24"/>
          <w:lang w:eastAsia="zh-Hans"/>
        </w:rPr>
        <w:t>dtex</w:t>
      </w:r>
      <w:proofErr w:type="spellEnd"/>
      <w:r>
        <w:rPr>
          <w:rFonts w:ascii="仿宋" w:eastAsia="仿宋" w:hAnsi="仿宋" w:cs="楷体_GB2312" w:hint="eastAsia"/>
          <w:sz w:val="24"/>
          <w:szCs w:val="24"/>
          <w:lang w:eastAsia="zh-Hans"/>
        </w:rPr>
        <w:t>，非常低，传统环锭纺的纺纱工艺</w:t>
      </w:r>
      <w:r>
        <w:rPr>
          <w:rFonts w:ascii="仿宋" w:eastAsia="仿宋" w:hAnsi="仿宋" w:cs="楷体_GB2312" w:hint="eastAsia"/>
          <w:sz w:val="24"/>
          <w:szCs w:val="24"/>
        </w:rPr>
        <w:t>细纱断头多，生产效率低；</w:t>
      </w:r>
      <w:r>
        <w:rPr>
          <w:rFonts w:ascii="仿宋" w:eastAsia="仿宋" w:hAnsi="仿宋" w:cs="楷体_GB2312" w:hint="eastAsia"/>
          <w:sz w:val="24"/>
          <w:szCs w:val="24"/>
          <w:lang w:eastAsia="zh-Hans"/>
        </w:rPr>
        <w:t>喷气涡流纺等新型纺纱工艺</w:t>
      </w:r>
      <w:r>
        <w:rPr>
          <w:rFonts w:ascii="仿宋" w:eastAsia="仿宋" w:hAnsi="仿宋" w:cs="楷体_GB2312" w:hint="eastAsia"/>
          <w:sz w:val="24"/>
          <w:szCs w:val="24"/>
        </w:rPr>
        <w:t>成纱条干较差、强力低</w:t>
      </w:r>
      <w:r>
        <w:rPr>
          <w:rFonts w:ascii="仿宋" w:eastAsia="仿宋" w:hAnsi="仿宋" w:cs="楷体_GB2312" w:hint="eastAsia"/>
          <w:sz w:val="24"/>
          <w:szCs w:val="24"/>
          <w:lang w:eastAsia="zh-Hans"/>
        </w:rPr>
        <w:t>。因此，传统环锭纺、喷气涡流纺不适应该原料纺纱要求，该原料采用赛络紧密纺纺纱工艺</w:t>
      </w:r>
      <w:r>
        <w:rPr>
          <w:rFonts w:ascii="仿宋" w:eastAsia="仿宋" w:hAnsi="仿宋" w:cs="楷体_GB2312" w:hint="eastAsia"/>
          <w:sz w:val="24"/>
          <w:szCs w:val="24"/>
        </w:rPr>
        <w:t>。</w:t>
      </w:r>
    </w:p>
    <w:p w14:paraId="733516D2" w14:textId="77777777" w:rsidR="00D91DB2" w:rsidRDefault="00517C69">
      <w:pPr>
        <w:spacing w:line="360" w:lineRule="atLeast"/>
        <w:ind w:firstLine="465"/>
        <w:rPr>
          <w:rFonts w:ascii="仿宋" w:eastAsia="仿宋" w:hAnsi="仿宋" w:cs="楷体_GB2312"/>
          <w:sz w:val="24"/>
          <w:szCs w:val="24"/>
          <w:lang w:eastAsia="zh-Hans"/>
        </w:rPr>
      </w:pPr>
      <w:r>
        <w:rPr>
          <w:rFonts w:ascii="仿宋" w:eastAsia="仿宋" w:hAnsi="仿宋" w:cs="楷体_GB2312" w:hint="eastAsia"/>
          <w:sz w:val="24"/>
          <w:szCs w:val="24"/>
          <w:lang w:eastAsia="zh-Hans"/>
        </w:rPr>
        <w:t>纤维含量：由于醋酯纤维的单纤维强度低，所以为了满足纺纱、织造及后续面料要求，醋酯纤维的比例不能太高，不能超过</w:t>
      </w:r>
      <w:r>
        <w:rPr>
          <w:rFonts w:ascii="仿宋" w:eastAsia="仿宋" w:hAnsi="仿宋" w:cs="楷体_GB2312" w:hint="eastAsia"/>
          <w:sz w:val="24"/>
          <w:szCs w:val="24"/>
        </w:rPr>
        <w:t>50</w:t>
      </w:r>
      <w:r>
        <w:rPr>
          <w:rFonts w:ascii="仿宋" w:eastAsia="仿宋" w:hAnsi="仿宋" w:cs="楷体_GB2312"/>
          <w:sz w:val="24"/>
          <w:szCs w:val="24"/>
          <w:lang w:eastAsia="zh-Hans"/>
        </w:rPr>
        <w:t>%</w:t>
      </w:r>
      <w:r>
        <w:rPr>
          <w:rFonts w:ascii="仿宋" w:eastAsia="仿宋" w:hAnsi="仿宋" w:cs="楷体_GB2312" w:hint="eastAsia"/>
          <w:sz w:val="24"/>
          <w:szCs w:val="24"/>
          <w:lang w:eastAsia="zh-Hans"/>
        </w:rPr>
        <w:t>，但是低于</w:t>
      </w:r>
      <w:r>
        <w:rPr>
          <w:rFonts w:ascii="仿宋" w:eastAsia="仿宋" w:hAnsi="仿宋" w:cs="楷体_GB2312" w:hint="eastAsia"/>
          <w:sz w:val="24"/>
          <w:szCs w:val="24"/>
        </w:rPr>
        <w:t>20</w:t>
      </w:r>
      <w:r>
        <w:rPr>
          <w:rFonts w:ascii="仿宋" w:eastAsia="仿宋" w:hAnsi="仿宋" w:cs="楷体_GB2312"/>
          <w:sz w:val="24"/>
          <w:szCs w:val="24"/>
          <w:lang w:eastAsia="zh-Hans"/>
        </w:rPr>
        <w:t>%</w:t>
      </w:r>
      <w:r>
        <w:rPr>
          <w:rFonts w:ascii="仿宋" w:eastAsia="仿宋" w:hAnsi="仿宋" w:cs="楷体_GB2312" w:hint="eastAsia"/>
          <w:sz w:val="24"/>
          <w:szCs w:val="24"/>
          <w:lang w:eastAsia="zh-Hans"/>
        </w:rPr>
        <w:t>就没有了醋酯纤维的特点，因此生产的纱线</w:t>
      </w:r>
      <w:r>
        <w:rPr>
          <w:rFonts w:ascii="仿宋" w:eastAsia="仿宋" w:hAnsi="仿宋" w:cs="楷体_GB2312" w:hint="eastAsia"/>
          <w:sz w:val="24"/>
          <w:szCs w:val="24"/>
        </w:rPr>
        <w:t>涤纶纤维比例50%-80%</w:t>
      </w:r>
      <w:r>
        <w:rPr>
          <w:rFonts w:ascii="仿宋" w:eastAsia="仿宋" w:hAnsi="仿宋" w:cs="楷体_GB2312" w:hint="eastAsia"/>
          <w:sz w:val="24"/>
          <w:szCs w:val="24"/>
          <w:lang w:eastAsia="zh-Hans"/>
        </w:rPr>
        <w:t>，</w:t>
      </w:r>
      <w:r>
        <w:rPr>
          <w:rFonts w:ascii="仿宋" w:eastAsia="仿宋" w:hAnsi="仿宋" w:cs="楷体_GB2312"/>
          <w:sz w:val="24"/>
          <w:szCs w:val="24"/>
        </w:rPr>
        <w:t>醋酯</w:t>
      </w:r>
      <w:r>
        <w:rPr>
          <w:rFonts w:ascii="仿宋" w:eastAsia="仿宋" w:hAnsi="仿宋" w:cs="楷体_GB2312" w:hint="eastAsia"/>
          <w:sz w:val="24"/>
          <w:szCs w:val="24"/>
        </w:rPr>
        <w:t>纤维比例20%-50%</w:t>
      </w:r>
      <w:r>
        <w:rPr>
          <w:rFonts w:ascii="仿宋" w:eastAsia="仿宋" w:hAnsi="仿宋" w:cs="楷体_GB2312" w:hint="eastAsia"/>
          <w:sz w:val="24"/>
          <w:szCs w:val="24"/>
          <w:lang w:eastAsia="zh-Hans"/>
        </w:rPr>
        <w:t>。</w:t>
      </w:r>
    </w:p>
    <w:p w14:paraId="56B9731E" w14:textId="77777777" w:rsidR="00D91DB2" w:rsidRDefault="00517C69">
      <w:pPr>
        <w:spacing w:line="360" w:lineRule="atLeast"/>
        <w:ind w:firstLine="465"/>
        <w:rPr>
          <w:rFonts w:ascii="仿宋" w:eastAsia="仿宋" w:hAnsi="仿宋" w:cs="楷体_GB2312"/>
          <w:sz w:val="24"/>
          <w:szCs w:val="24"/>
        </w:rPr>
      </w:pPr>
      <w:r>
        <w:rPr>
          <w:rFonts w:ascii="仿宋" w:eastAsia="仿宋" w:hAnsi="仿宋" w:cs="楷体_GB2312" w:hint="eastAsia"/>
          <w:sz w:val="24"/>
          <w:szCs w:val="24"/>
        </w:rPr>
        <w:t>综上，本文件适用于赛络紧密</w:t>
      </w:r>
      <w:proofErr w:type="gramStart"/>
      <w:r>
        <w:rPr>
          <w:rFonts w:ascii="仿宋" w:eastAsia="仿宋" w:hAnsi="仿宋" w:cs="楷体_GB2312" w:hint="eastAsia"/>
          <w:sz w:val="24"/>
          <w:szCs w:val="24"/>
        </w:rPr>
        <w:t>纺</w:t>
      </w:r>
      <w:proofErr w:type="gramEnd"/>
      <w:r>
        <w:rPr>
          <w:rFonts w:ascii="仿宋" w:eastAsia="仿宋" w:hAnsi="仿宋" w:cs="楷体_GB2312" w:hint="eastAsia"/>
          <w:sz w:val="24"/>
          <w:szCs w:val="24"/>
        </w:rPr>
        <w:t>涤纶纤维（50%≤涤纶纤维含量≤80%）与醋酯纤维混纺本色纱。</w:t>
      </w:r>
    </w:p>
    <w:p w14:paraId="2382376B" w14:textId="77777777" w:rsidR="00D91DB2" w:rsidRDefault="00517C69">
      <w:pPr>
        <w:spacing w:line="360" w:lineRule="atLeast"/>
        <w:ind w:right="480" w:firstLineChars="200" w:firstLine="482"/>
        <w:rPr>
          <w:rFonts w:ascii="仿宋" w:eastAsia="仿宋" w:hAnsi="仿宋"/>
          <w:b/>
          <w:sz w:val="24"/>
          <w:szCs w:val="24"/>
        </w:rPr>
      </w:pPr>
      <w:r>
        <w:rPr>
          <w:rFonts w:ascii="仿宋" w:eastAsia="仿宋" w:hAnsi="仿宋" w:hint="eastAsia"/>
          <w:b/>
          <w:sz w:val="24"/>
          <w:szCs w:val="24"/>
        </w:rPr>
        <w:t>3.2  线密度规格划分</w:t>
      </w:r>
    </w:p>
    <w:p w14:paraId="5594BE77" w14:textId="77777777" w:rsidR="00D91DB2" w:rsidRDefault="00517C69">
      <w:pPr>
        <w:spacing w:line="360" w:lineRule="atLeast"/>
        <w:ind w:firstLineChars="200" w:firstLine="480"/>
        <w:rPr>
          <w:rFonts w:ascii="仿宋" w:eastAsia="仿宋" w:hAnsi="仿宋"/>
          <w:sz w:val="24"/>
          <w:szCs w:val="24"/>
        </w:rPr>
      </w:pPr>
      <w:r>
        <w:rPr>
          <w:rFonts w:ascii="仿宋" w:eastAsia="仿宋" w:hAnsi="仿宋" w:hint="eastAsia"/>
          <w:sz w:val="24"/>
          <w:szCs w:val="24"/>
          <w:lang w:eastAsia="zh-Hans"/>
        </w:rPr>
        <w:t>由于</w:t>
      </w:r>
      <w:r>
        <w:rPr>
          <w:rFonts w:ascii="仿宋" w:eastAsia="仿宋" w:hAnsi="仿宋" w:hint="eastAsia"/>
          <w:sz w:val="24"/>
          <w:szCs w:val="24"/>
        </w:rPr>
        <w:t>醋酯</w:t>
      </w:r>
      <w:r>
        <w:rPr>
          <w:rFonts w:ascii="仿宋" w:eastAsia="仿宋" w:hAnsi="仿宋" w:hint="eastAsia"/>
          <w:sz w:val="24"/>
          <w:szCs w:val="24"/>
          <w:lang w:eastAsia="zh-Hans"/>
        </w:rPr>
        <w:t>纤维强力低、可纺性差，按现技术水平，</w:t>
      </w:r>
      <w:r>
        <w:rPr>
          <w:rFonts w:ascii="仿宋" w:eastAsia="仿宋" w:hAnsi="仿宋" w:hint="eastAsia"/>
          <w:sz w:val="24"/>
          <w:szCs w:val="24"/>
        </w:rPr>
        <w:t>纱线线密度</w:t>
      </w:r>
      <w:r>
        <w:rPr>
          <w:rFonts w:ascii="仿宋" w:eastAsia="仿宋" w:hAnsi="仿宋" w:hint="eastAsia"/>
          <w:sz w:val="24"/>
          <w:szCs w:val="24"/>
          <w:lang w:eastAsia="zh-Hans"/>
        </w:rPr>
        <w:t>只能做到</w:t>
      </w:r>
      <w:r>
        <w:rPr>
          <w:rFonts w:ascii="仿宋" w:eastAsia="仿宋" w:hAnsi="仿宋"/>
          <w:sz w:val="24"/>
          <w:szCs w:val="24"/>
          <w:lang w:eastAsia="zh-Hans"/>
        </w:rPr>
        <w:t>9.1</w:t>
      </w:r>
      <w:bookmarkStart w:id="1" w:name="_Hlk74665732"/>
      <w:r>
        <w:rPr>
          <w:rFonts w:ascii="仿宋" w:eastAsia="仿宋" w:hAnsi="仿宋"/>
          <w:sz w:val="24"/>
          <w:szCs w:val="24"/>
          <w:lang w:eastAsia="zh-Hans"/>
        </w:rPr>
        <w:t>tex</w:t>
      </w:r>
      <w:bookmarkEnd w:id="1"/>
      <w:r>
        <w:rPr>
          <w:rFonts w:ascii="仿宋" w:eastAsia="仿宋" w:hAnsi="仿宋" w:hint="eastAsia"/>
          <w:sz w:val="24"/>
          <w:szCs w:val="24"/>
        </w:rPr>
        <w:t>～31.0</w:t>
      </w:r>
      <w:r>
        <w:rPr>
          <w:rFonts w:ascii="仿宋" w:eastAsia="仿宋" w:hAnsi="仿宋"/>
          <w:sz w:val="24"/>
          <w:szCs w:val="24"/>
          <w:lang w:eastAsia="zh-Hans"/>
        </w:rPr>
        <w:t xml:space="preserve"> </w:t>
      </w:r>
      <w:proofErr w:type="spellStart"/>
      <w:r>
        <w:rPr>
          <w:rFonts w:ascii="仿宋" w:eastAsia="仿宋" w:hAnsi="仿宋"/>
          <w:sz w:val="24"/>
          <w:szCs w:val="24"/>
          <w:lang w:eastAsia="zh-Hans"/>
        </w:rPr>
        <w:t>tex</w:t>
      </w:r>
      <w:proofErr w:type="spellEnd"/>
      <w:r>
        <w:rPr>
          <w:rFonts w:ascii="仿宋" w:eastAsia="仿宋" w:hAnsi="仿宋" w:hint="eastAsia"/>
          <w:sz w:val="24"/>
          <w:szCs w:val="24"/>
          <w:lang w:eastAsia="zh-Hans"/>
        </w:rPr>
        <w:t>。因此，</w:t>
      </w:r>
      <w:r>
        <w:rPr>
          <w:rFonts w:ascii="仿宋" w:eastAsia="仿宋" w:hAnsi="仿宋" w:hint="eastAsia"/>
          <w:sz w:val="24"/>
          <w:szCs w:val="24"/>
        </w:rPr>
        <w:t>参照《</w:t>
      </w:r>
      <w:r>
        <w:rPr>
          <w:rFonts w:ascii="仿宋" w:eastAsia="仿宋" w:hAnsi="仿宋" w:cs="楷体_GB2312" w:hint="eastAsia"/>
          <w:sz w:val="24"/>
          <w:szCs w:val="24"/>
        </w:rPr>
        <w:t>莫代尔纤维醋酯纤维混纺本色纱</w:t>
      </w:r>
      <w:r>
        <w:rPr>
          <w:rFonts w:ascii="仿宋" w:eastAsia="仿宋" w:hAnsi="仿宋" w:hint="eastAsia"/>
          <w:sz w:val="24"/>
          <w:szCs w:val="24"/>
        </w:rPr>
        <w:t>》及生产实际，线密度划分按照9.1-11.0</w:t>
      </w:r>
      <w:r>
        <w:rPr>
          <w:rFonts w:ascii="仿宋" w:eastAsia="仿宋" w:hAnsi="仿宋"/>
          <w:sz w:val="24"/>
          <w:szCs w:val="24"/>
        </w:rPr>
        <w:t xml:space="preserve"> </w:t>
      </w:r>
      <w:proofErr w:type="spellStart"/>
      <w:r>
        <w:rPr>
          <w:rFonts w:ascii="仿宋" w:eastAsia="仿宋" w:hAnsi="仿宋" w:hint="eastAsia"/>
          <w:sz w:val="24"/>
          <w:szCs w:val="24"/>
        </w:rPr>
        <w:t>tex</w:t>
      </w:r>
      <w:proofErr w:type="spellEnd"/>
      <w:r>
        <w:rPr>
          <w:rFonts w:ascii="仿宋" w:eastAsia="仿宋" w:hAnsi="仿宋" w:hint="eastAsia"/>
          <w:sz w:val="24"/>
          <w:szCs w:val="24"/>
        </w:rPr>
        <w:t xml:space="preserve">、11.1-13.0 </w:t>
      </w:r>
      <w:proofErr w:type="spellStart"/>
      <w:r>
        <w:rPr>
          <w:rFonts w:ascii="仿宋" w:eastAsia="仿宋" w:hAnsi="仿宋" w:hint="eastAsia"/>
          <w:sz w:val="24"/>
          <w:szCs w:val="24"/>
        </w:rPr>
        <w:t>tex</w:t>
      </w:r>
      <w:proofErr w:type="spellEnd"/>
      <w:r>
        <w:rPr>
          <w:rFonts w:ascii="仿宋" w:eastAsia="仿宋" w:hAnsi="仿宋" w:hint="eastAsia"/>
          <w:sz w:val="24"/>
          <w:szCs w:val="24"/>
        </w:rPr>
        <w:t xml:space="preserve">、13.1-16.0 </w:t>
      </w:r>
      <w:proofErr w:type="spellStart"/>
      <w:r>
        <w:rPr>
          <w:rFonts w:ascii="仿宋" w:eastAsia="仿宋" w:hAnsi="仿宋" w:hint="eastAsia"/>
          <w:sz w:val="24"/>
          <w:szCs w:val="24"/>
        </w:rPr>
        <w:t>tex</w:t>
      </w:r>
      <w:proofErr w:type="spellEnd"/>
      <w:r>
        <w:rPr>
          <w:rFonts w:ascii="仿宋" w:eastAsia="仿宋" w:hAnsi="仿宋" w:hint="eastAsia"/>
          <w:sz w:val="24"/>
          <w:szCs w:val="24"/>
        </w:rPr>
        <w:t>、16.1-20</w:t>
      </w:r>
      <w:r>
        <w:rPr>
          <w:rFonts w:ascii="仿宋" w:eastAsia="仿宋" w:hAnsi="仿宋"/>
          <w:sz w:val="24"/>
          <w:szCs w:val="24"/>
        </w:rPr>
        <w:t>.0</w:t>
      </w:r>
      <w:r>
        <w:rPr>
          <w:rFonts w:ascii="仿宋" w:eastAsia="仿宋" w:hAnsi="仿宋" w:hint="eastAsia"/>
          <w:sz w:val="24"/>
          <w:szCs w:val="24"/>
        </w:rPr>
        <w:t xml:space="preserve"> </w:t>
      </w:r>
      <w:proofErr w:type="spellStart"/>
      <w:r>
        <w:rPr>
          <w:rFonts w:ascii="仿宋" w:eastAsia="仿宋" w:hAnsi="仿宋" w:hint="eastAsia"/>
          <w:sz w:val="24"/>
          <w:szCs w:val="24"/>
        </w:rPr>
        <w:t>tex</w:t>
      </w:r>
      <w:proofErr w:type="spellEnd"/>
      <w:r>
        <w:rPr>
          <w:rFonts w:ascii="仿宋" w:eastAsia="仿宋" w:hAnsi="仿宋" w:hint="eastAsia"/>
          <w:sz w:val="24"/>
          <w:szCs w:val="24"/>
        </w:rPr>
        <w:t xml:space="preserve">、20.1-31.0 </w:t>
      </w:r>
      <w:proofErr w:type="spellStart"/>
      <w:r>
        <w:rPr>
          <w:rFonts w:ascii="仿宋" w:eastAsia="仿宋" w:hAnsi="仿宋" w:hint="eastAsia"/>
          <w:sz w:val="24"/>
          <w:szCs w:val="24"/>
        </w:rPr>
        <w:t>tex</w:t>
      </w:r>
      <w:proofErr w:type="spellEnd"/>
      <w:r>
        <w:rPr>
          <w:rFonts w:ascii="仿宋" w:eastAsia="仿宋" w:hAnsi="仿宋" w:hint="eastAsia"/>
          <w:sz w:val="24"/>
          <w:szCs w:val="24"/>
        </w:rPr>
        <w:t>五档进行考核。</w:t>
      </w:r>
    </w:p>
    <w:p w14:paraId="465BB6B8" w14:textId="77777777" w:rsidR="00D91DB2" w:rsidRDefault="00517C69">
      <w:pPr>
        <w:spacing w:line="360" w:lineRule="atLeast"/>
        <w:ind w:right="480" w:firstLineChars="200" w:firstLine="482"/>
        <w:rPr>
          <w:rFonts w:ascii="仿宋" w:eastAsia="仿宋" w:hAnsi="仿宋"/>
          <w:b/>
          <w:sz w:val="24"/>
          <w:szCs w:val="24"/>
        </w:rPr>
      </w:pPr>
      <w:r>
        <w:rPr>
          <w:rFonts w:ascii="仿宋" w:eastAsia="仿宋" w:hAnsi="仿宋" w:hint="eastAsia"/>
          <w:b/>
          <w:sz w:val="24"/>
          <w:szCs w:val="24"/>
        </w:rPr>
        <w:t>3.3  各检测项目的确定</w:t>
      </w:r>
    </w:p>
    <w:p w14:paraId="477D825E" w14:textId="77777777" w:rsidR="00D91DB2" w:rsidRDefault="00517C69">
      <w:pPr>
        <w:spacing w:line="360" w:lineRule="atLeast"/>
        <w:ind w:firstLineChars="200" w:firstLine="480"/>
        <w:rPr>
          <w:rFonts w:ascii="仿宋" w:eastAsia="仿宋" w:hAnsi="仿宋" w:cs="楷体_GB2312"/>
          <w:sz w:val="24"/>
          <w:szCs w:val="24"/>
        </w:rPr>
      </w:pPr>
      <w:r>
        <w:rPr>
          <w:rFonts w:ascii="仿宋" w:eastAsia="仿宋" w:hAnsi="仿宋" w:cs="楷体_GB2312" w:hint="eastAsia"/>
          <w:sz w:val="24"/>
          <w:szCs w:val="24"/>
        </w:rPr>
        <w:t>考核指标参照《莫代尔纤维醋酯纤维混纺本色纱》，结合企业生产数据以及贸易要求确定。</w:t>
      </w:r>
    </w:p>
    <w:p w14:paraId="34FF1B9A" w14:textId="77777777" w:rsidR="00D91DB2" w:rsidRDefault="00517C69">
      <w:pPr>
        <w:spacing w:line="360" w:lineRule="atLeast"/>
        <w:ind w:firstLineChars="200" w:firstLine="482"/>
        <w:rPr>
          <w:rFonts w:ascii="仿宋" w:eastAsia="仿宋" w:hAnsi="仿宋" w:cs="楷体_GB2312"/>
          <w:b/>
          <w:bCs/>
          <w:sz w:val="24"/>
          <w:szCs w:val="24"/>
        </w:rPr>
      </w:pPr>
      <w:r>
        <w:rPr>
          <w:rFonts w:ascii="仿宋" w:eastAsia="仿宋" w:hAnsi="仿宋" w:cs="楷体_GB2312" w:hint="eastAsia"/>
          <w:b/>
          <w:bCs/>
          <w:sz w:val="24"/>
          <w:szCs w:val="24"/>
        </w:rPr>
        <w:t>3.3.1</w:t>
      </w:r>
      <w:r>
        <w:rPr>
          <w:rFonts w:ascii="仿宋" w:eastAsia="仿宋" w:hAnsi="仿宋" w:cs="楷体_GB2312"/>
          <w:b/>
          <w:bCs/>
          <w:sz w:val="24"/>
          <w:szCs w:val="24"/>
        </w:rPr>
        <w:t xml:space="preserve"> </w:t>
      </w:r>
      <w:r>
        <w:rPr>
          <w:rFonts w:ascii="仿宋" w:eastAsia="仿宋" w:hAnsi="仿宋" w:cs="楷体_GB2312" w:hint="eastAsia"/>
          <w:b/>
          <w:bCs/>
          <w:sz w:val="24"/>
          <w:szCs w:val="24"/>
        </w:rPr>
        <w:t>线密度偏差率</w:t>
      </w:r>
    </w:p>
    <w:p w14:paraId="39D2B96A" w14:textId="77777777" w:rsidR="00D91DB2" w:rsidRDefault="00517C69">
      <w:pPr>
        <w:spacing w:line="360" w:lineRule="atLeast"/>
        <w:ind w:firstLineChars="200" w:firstLine="480"/>
        <w:rPr>
          <w:rFonts w:ascii="仿宋" w:eastAsia="仿宋" w:hAnsi="仿宋" w:cs="楷体_GB2312"/>
          <w:sz w:val="24"/>
          <w:szCs w:val="24"/>
        </w:rPr>
      </w:pPr>
      <w:r>
        <w:rPr>
          <w:rFonts w:ascii="仿宋" w:eastAsia="仿宋" w:hAnsi="仿宋" w:cs="楷体_GB2312" w:hint="eastAsia"/>
          <w:sz w:val="24"/>
          <w:szCs w:val="24"/>
        </w:rPr>
        <w:t>线密度偏差率既是反映纱线长片段不匀的评等重要指标之一，又可以反映纱线直径差异的粗细不匀。控制线密度偏差率，可以提高织造工序的生产效率和布面的平整，消除布面的</w:t>
      </w:r>
      <w:proofErr w:type="gramStart"/>
      <w:r>
        <w:rPr>
          <w:rFonts w:ascii="仿宋" w:eastAsia="仿宋" w:hAnsi="仿宋" w:cs="楷体_GB2312" w:hint="eastAsia"/>
          <w:sz w:val="24"/>
          <w:szCs w:val="24"/>
        </w:rPr>
        <w:t>条影质量</w:t>
      </w:r>
      <w:proofErr w:type="gramEnd"/>
      <w:r>
        <w:rPr>
          <w:rFonts w:ascii="仿宋" w:eastAsia="仿宋" w:hAnsi="仿宋" w:cs="楷体_GB2312" w:hint="eastAsia"/>
          <w:sz w:val="24"/>
          <w:szCs w:val="24"/>
        </w:rPr>
        <w:t>问题。考核指标优等品为±2.0%、一等品为±2.5%、二等品为±3.0%。</w:t>
      </w:r>
      <w:r>
        <w:rPr>
          <w:rFonts w:ascii="仿宋" w:eastAsia="仿宋" w:hAnsi="仿宋" w:cs="楷体_GB2312" w:hint="eastAsia"/>
          <w:sz w:val="24"/>
          <w:szCs w:val="24"/>
        </w:rPr>
        <w:lastRenderedPageBreak/>
        <w:t>其中优等占77.09%，一等占19.38%，</w:t>
      </w:r>
      <w:proofErr w:type="gramStart"/>
      <w:r>
        <w:rPr>
          <w:rFonts w:ascii="仿宋" w:eastAsia="仿宋" w:hAnsi="仿宋" w:cs="楷体_GB2312" w:hint="eastAsia"/>
          <w:sz w:val="24"/>
          <w:szCs w:val="24"/>
        </w:rPr>
        <w:t>二等占</w:t>
      </w:r>
      <w:proofErr w:type="gramEnd"/>
      <w:r>
        <w:rPr>
          <w:rFonts w:ascii="仿宋" w:eastAsia="仿宋" w:hAnsi="仿宋" w:cs="楷体_GB2312" w:hint="eastAsia"/>
          <w:sz w:val="24"/>
          <w:szCs w:val="24"/>
        </w:rPr>
        <w:t>3.53%。</w:t>
      </w:r>
    </w:p>
    <w:p w14:paraId="641FE282" w14:textId="77777777" w:rsidR="00D91DB2" w:rsidRDefault="00517C69">
      <w:pPr>
        <w:spacing w:line="440" w:lineRule="atLeast"/>
        <w:ind w:firstLineChars="200" w:firstLine="482"/>
        <w:rPr>
          <w:rFonts w:ascii="仿宋" w:eastAsia="仿宋" w:hAnsi="仿宋" w:cs="楷体_GB2312"/>
          <w:b/>
          <w:bCs/>
          <w:sz w:val="24"/>
          <w:szCs w:val="24"/>
        </w:rPr>
      </w:pPr>
      <w:r>
        <w:rPr>
          <w:rFonts w:ascii="仿宋" w:eastAsia="仿宋" w:hAnsi="仿宋" w:cs="楷体_GB2312" w:hint="eastAsia"/>
          <w:b/>
          <w:bCs/>
          <w:sz w:val="24"/>
          <w:szCs w:val="24"/>
        </w:rPr>
        <w:t>3.3.2</w:t>
      </w:r>
      <w:r>
        <w:rPr>
          <w:rFonts w:ascii="仿宋" w:eastAsia="仿宋" w:hAnsi="仿宋" w:cs="楷体_GB2312"/>
          <w:b/>
          <w:bCs/>
          <w:sz w:val="24"/>
          <w:szCs w:val="24"/>
        </w:rPr>
        <w:t xml:space="preserve">  </w:t>
      </w:r>
      <w:r>
        <w:rPr>
          <w:rFonts w:ascii="仿宋" w:eastAsia="仿宋" w:hAnsi="仿宋" w:cs="楷体_GB2312" w:hint="eastAsia"/>
          <w:b/>
          <w:bCs/>
          <w:sz w:val="24"/>
          <w:szCs w:val="24"/>
        </w:rPr>
        <w:t>线密度变异系数</w:t>
      </w:r>
    </w:p>
    <w:p w14:paraId="36418E9C" w14:textId="77777777" w:rsidR="00D91DB2" w:rsidRDefault="00517C69">
      <w:pPr>
        <w:spacing w:line="360" w:lineRule="atLeast"/>
        <w:ind w:firstLineChars="200" w:firstLine="480"/>
        <w:rPr>
          <w:rFonts w:ascii="仿宋" w:eastAsia="仿宋" w:hAnsi="仿宋" w:cs="楷体_GB2312"/>
          <w:sz w:val="24"/>
          <w:szCs w:val="24"/>
        </w:rPr>
      </w:pPr>
      <w:r>
        <w:rPr>
          <w:rFonts w:ascii="仿宋" w:eastAsia="仿宋" w:hAnsi="仿宋" w:hint="eastAsia"/>
          <w:sz w:val="24"/>
        </w:rPr>
        <w:t>线密度变异系数是其他不匀的基础</w:t>
      </w:r>
      <w:r>
        <w:rPr>
          <w:rFonts w:ascii="仿宋" w:eastAsia="仿宋" w:hAnsi="仿宋" w:cs="楷体_GB2312" w:hint="eastAsia"/>
          <w:sz w:val="24"/>
          <w:szCs w:val="24"/>
        </w:rPr>
        <w:t>，数值越大，说明纱线差异越大，直接影响布面平整。参考相似标准《莫代尔纤维醋酯纤维混纺本色纱》并结合本产品检测数据确定具体要求。考核指标优等品为±1.5%、一等品为±2.0%、二等品为±2.5%。验证数据表明：优等占76.95%，一等占21.79%，</w:t>
      </w:r>
      <w:proofErr w:type="gramStart"/>
      <w:r>
        <w:rPr>
          <w:rFonts w:ascii="仿宋" w:eastAsia="仿宋" w:hAnsi="仿宋" w:cs="楷体_GB2312" w:hint="eastAsia"/>
          <w:sz w:val="24"/>
          <w:szCs w:val="24"/>
        </w:rPr>
        <w:t>二等占</w:t>
      </w:r>
      <w:proofErr w:type="gramEnd"/>
      <w:r>
        <w:rPr>
          <w:rFonts w:ascii="仿宋" w:eastAsia="仿宋" w:hAnsi="仿宋" w:cs="楷体_GB2312" w:hint="eastAsia"/>
          <w:sz w:val="24"/>
          <w:szCs w:val="24"/>
        </w:rPr>
        <w:t>1.26%。</w:t>
      </w:r>
    </w:p>
    <w:p w14:paraId="0C08DA68" w14:textId="77777777" w:rsidR="00D91DB2" w:rsidRDefault="00517C69">
      <w:pPr>
        <w:spacing w:line="440" w:lineRule="atLeast"/>
        <w:ind w:firstLineChars="200" w:firstLine="482"/>
        <w:rPr>
          <w:rFonts w:ascii="仿宋" w:eastAsia="仿宋" w:hAnsi="仿宋" w:cs="楷体_GB2312"/>
          <w:b/>
          <w:bCs/>
          <w:sz w:val="24"/>
          <w:szCs w:val="24"/>
        </w:rPr>
      </w:pPr>
      <w:r>
        <w:rPr>
          <w:rFonts w:ascii="仿宋" w:eastAsia="仿宋" w:hAnsi="仿宋" w:cs="楷体_GB2312" w:hint="eastAsia"/>
          <w:b/>
          <w:bCs/>
          <w:sz w:val="24"/>
          <w:szCs w:val="24"/>
        </w:rPr>
        <w:t>3.3.3</w:t>
      </w:r>
      <w:r>
        <w:rPr>
          <w:rFonts w:ascii="仿宋" w:eastAsia="仿宋" w:hAnsi="仿宋" w:cs="楷体_GB2312"/>
          <w:b/>
          <w:bCs/>
          <w:sz w:val="24"/>
          <w:szCs w:val="24"/>
        </w:rPr>
        <w:t xml:space="preserve">  </w:t>
      </w:r>
      <w:r>
        <w:rPr>
          <w:rFonts w:ascii="仿宋" w:eastAsia="仿宋" w:hAnsi="仿宋" w:cs="楷体_GB2312" w:hint="eastAsia"/>
          <w:b/>
          <w:bCs/>
          <w:sz w:val="24"/>
          <w:szCs w:val="24"/>
        </w:rPr>
        <w:t>单纱断裂强度</w:t>
      </w:r>
    </w:p>
    <w:p w14:paraId="4AAF7231" w14:textId="77777777" w:rsidR="00D91DB2" w:rsidRDefault="00517C69">
      <w:pPr>
        <w:spacing w:line="360" w:lineRule="atLeast"/>
        <w:ind w:firstLineChars="200" w:firstLine="480"/>
        <w:rPr>
          <w:rFonts w:ascii="仿宋" w:eastAsia="仿宋" w:hAnsi="仿宋" w:cs="楷体_GB2312"/>
          <w:sz w:val="24"/>
          <w:szCs w:val="24"/>
        </w:rPr>
      </w:pPr>
      <w:r>
        <w:rPr>
          <w:rFonts w:ascii="仿宋" w:eastAsia="仿宋" w:hAnsi="仿宋" w:cs="楷体_GB2312" w:hint="eastAsia"/>
          <w:sz w:val="24"/>
          <w:szCs w:val="24"/>
        </w:rPr>
        <w:t>单纱断裂强度反映了生产企业的设备、工艺、生产管理水平及原料使用情况，直接影响涡流纺及织造工序的生产效率。参照企业生产数据结合贸易要求，确定该指标。</w:t>
      </w:r>
      <w:r>
        <w:rPr>
          <w:rFonts w:ascii="仿宋" w:eastAsia="仿宋" w:hAnsi="仿宋" w:cs="楷体_GB2312"/>
          <w:sz w:val="24"/>
          <w:szCs w:val="24"/>
        </w:rPr>
        <w:t>醋酯</w:t>
      </w:r>
      <w:r>
        <w:rPr>
          <w:rFonts w:ascii="仿宋" w:eastAsia="仿宋" w:hAnsi="仿宋" w:cs="楷体_GB2312" w:hint="eastAsia"/>
          <w:sz w:val="24"/>
          <w:szCs w:val="24"/>
        </w:rPr>
        <w:t>纤维强力偏低，成纱</w:t>
      </w:r>
      <w:r>
        <w:rPr>
          <w:rFonts w:ascii="仿宋" w:eastAsia="仿宋" w:hAnsi="仿宋" w:cs="Arial"/>
          <w:sz w:val="24"/>
          <w:szCs w:val="24"/>
        </w:rPr>
        <w:t>强力偏低</w:t>
      </w:r>
      <w:r>
        <w:rPr>
          <w:rFonts w:ascii="仿宋" w:eastAsia="仿宋" w:hAnsi="仿宋" w:cs="Arial" w:hint="eastAsia"/>
          <w:sz w:val="24"/>
          <w:szCs w:val="24"/>
        </w:rPr>
        <w:t>,不同涤纶纤维之间强力差异较大且不同涤纶纤维与醋酯纤维混纺纱线单纱断裂强度差异也较大，因此在考核单纱强度指标时，将普通涤纶</w:t>
      </w:r>
      <w:r>
        <w:rPr>
          <w:rFonts w:ascii="仿宋" w:eastAsia="仿宋" w:hAnsi="仿宋" w:cs="楷体_GB2312" w:hint="eastAsia"/>
          <w:sz w:val="24"/>
          <w:szCs w:val="24"/>
        </w:rPr>
        <w:t>纤维醋酯纤维纱线单纱断裂强度</w:t>
      </w:r>
      <w:r>
        <w:rPr>
          <w:rFonts w:ascii="仿宋" w:eastAsia="仿宋" w:hAnsi="仿宋" w:cs="Arial" w:hint="eastAsia"/>
          <w:sz w:val="24"/>
          <w:szCs w:val="24"/>
        </w:rPr>
        <w:t>与改性涤纶</w:t>
      </w:r>
      <w:r>
        <w:rPr>
          <w:rFonts w:ascii="仿宋" w:eastAsia="仿宋" w:hAnsi="仿宋" w:cs="楷体_GB2312" w:hint="eastAsia"/>
          <w:sz w:val="24"/>
          <w:szCs w:val="24"/>
        </w:rPr>
        <w:t>纤维醋酯纤维纱线单纱断裂强度</w:t>
      </w:r>
      <w:r>
        <w:rPr>
          <w:rFonts w:ascii="仿宋" w:eastAsia="仿宋" w:hAnsi="仿宋" w:cs="Arial" w:hint="eastAsia"/>
          <w:sz w:val="24"/>
          <w:szCs w:val="24"/>
        </w:rPr>
        <w:t>分别考核。</w:t>
      </w:r>
      <w:r>
        <w:rPr>
          <w:rFonts w:ascii="仿宋" w:eastAsia="仿宋" w:hAnsi="仿宋" w:cs="楷体_GB2312" w:hint="eastAsia"/>
          <w:sz w:val="24"/>
          <w:szCs w:val="24"/>
        </w:rPr>
        <w:t>经验证：普通涤纶纤维醋酯纤维纱线单纱断裂强度优等占45.47%，一等占50.43%，</w:t>
      </w:r>
      <w:proofErr w:type="gramStart"/>
      <w:r>
        <w:rPr>
          <w:rFonts w:ascii="仿宋" w:eastAsia="仿宋" w:hAnsi="仿宋" w:cs="楷体_GB2312" w:hint="eastAsia"/>
          <w:sz w:val="24"/>
          <w:szCs w:val="24"/>
        </w:rPr>
        <w:t>二等占</w:t>
      </w:r>
      <w:proofErr w:type="gramEnd"/>
      <w:r>
        <w:rPr>
          <w:rFonts w:ascii="仿宋" w:eastAsia="仿宋" w:hAnsi="仿宋" w:cs="楷体_GB2312" w:hint="eastAsia"/>
          <w:sz w:val="24"/>
          <w:szCs w:val="24"/>
        </w:rPr>
        <w:t>4.10%，改性涤纶纤维醋酯纤维纱线单纱断裂强度优等占54.67%，一等占41.80%，</w:t>
      </w:r>
      <w:proofErr w:type="gramStart"/>
      <w:r>
        <w:rPr>
          <w:rFonts w:ascii="仿宋" w:eastAsia="仿宋" w:hAnsi="仿宋" w:cs="楷体_GB2312" w:hint="eastAsia"/>
          <w:sz w:val="24"/>
          <w:szCs w:val="24"/>
        </w:rPr>
        <w:t>二等占</w:t>
      </w:r>
      <w:proofErr w:type="gramEnd"/>
      <w:r>
        <w:rPr>
          <w:rFonts w:ascii="仿宋" w:eastAsia="仿宋" w:hAnsi="仿宋" w:cs="楷体_GB2312" w:hint="eastAsia"/>
          <w:sz w:val="24"/>
          <w:szCs w:val="24"/>
        </w:rPr>
        <w:t>3.53%。</w:t>
      </w:r>
    </w:p>
    <w:p w14:paraId="47BC944C" w14:textId="77777777" w:rsidR="00D91DB2" w:rsidRDefault="00517C69">
      <w:pPr>
        <w:spacing w:line="440" w:lineRule="atLeast"/>
        <w:ind w:firstLineChars="200" w:firstLine="482"/>
        <w:rPr>
          <w:rFonts w:ascii="仿宋" w:eastAsia="仿宋" w:hAnsi="仿宋" w:cs="楷体_GB2312"/>
          <w:b/>
          <w:bCs/>
          <w:sz w:val="24"/>
          <w:szCs w:val="24"/>
        </w:rPr>
      </w:pPr>
      <w:r>
        <w:rPr>
          <w:rFonts w:ascii="仿宋" w:eastAsia="仿宋" w:hAnsi="仿宋" w:cs="楷体_GB2312" w:hint="eastAsia"/>
          <w:b/>
          <w:bCs/>
          <w:sz w:val="24"/>
          <w:szCs w:val="24"/>
        </w:rPr>
        <w:t>3.3.4</w:t>
      </w:r>
      <w:r>
        <w:rPr>
          <w:rFonts w:ascii="仿宋" w:eastAsia="仿宋" w:hAnsi="仿宋" w:cs="楷体_GB2312"/>
          <w:b/>
          <w:bCs/>
          <w:sz w:val="24"/>
          <w:szCs w:val="24"/>
        </w:rPr>
        <w:t xml:space="preserve">  </w:t>
      </w:r>
      <w:r>
        <w:rPr>
          <w:rFonts w:ascii="仿宋" w:eastAsia="仿宋" w:hAnsi="仿宋" w:cs="楷体_GB2312" w:hint="eastAsia"/>
          <w:b/>
          <w:bCs/>
          <w:sz w:val="24"/>
          <w:szCs w:val="24"/>
        </w:rPr>
        <w:t>单纱断裂强力变异系数</w:t>
      </w:r>
    </w:p>
    <w:p w14:paraId="289200ED" w14:textId="77777777" w:rsidR="00D91DB2" w:rsidRDefault="00517C69">
      <w:pPr>
        <w:spacing w:line="360" w:lineRule="atLeast"/>
        <w:ind w:firstLineChars="200" w:firstLine="480"/>
        <w:rPr>
          <w:rFonts w:ascii="仿宋" w:eastAsia="仿宋" w:hAnsi="仿宋" w:cs="楷体_GB2312"/>
          <w:sz w:val="24"/>
          <w:szCs w:val="24"/>
          <w:lang w:eastAsia="zh-Hans"/>
        </w:rPr>
      </w:pPr>
      <w:r>
        <w:rPr>
          <w:rFonts w:ascii="仿宋" w:eastAsia="仿宋" w:hAnsi="仿宋" w:cs="楷体_GB2312" w:hint="eastAsia"/>
          <w:sz w:val="24"/>
          <w:szCs w:val="24"/>
        </w:rPr>
        <w:t>单纱断裂强力变异系数：是反映单锭、机台之间差异的重要指标。单纱断裂强力变异系数差异过大，直接影响织造工序的生产效率。参照企业实际生产及贸易需求确定该指标。经验证：优等占64.51%，一等占32.00%，</w:t>
      </w:r>
      <w:proofErr w:type="gramStart"/>
      <w:r>
        <w:rPr>
          <w:rFonts w:ascii="仿宋" w:eastAsia="仿宋" w:hAnsi="仿宋" w:cs="楷体_GB2312" w:hint="eastAsia"/>
          <w:sz w:val="24"/>
          <w:szCs w:val="24"/>
        </w:rPr>
        <w:t>二等占</w:t>
      </w:r>
      <w:proofErr w:type="gramEnd"/>
      <w:r>
        <w:rPr>
          <w:rFonts w:ascii="仿宋" w:eastAsia="仿宋" w:hAnsi="仿宋" w:cs="楷体_GB2312" w:hint="eastAsia"/>
          <w:sz w:val="24"/>
          <w:szCs w:val="24"/>
        </w:rPr>
        <w:t>3.49%。</w:t>
      </w:r>
    </w:p>
    <w:p w14:paraId="043A4B5C" w14:textId="77777777" w:rsidR="00D91DB2" w:rsidRDefault="00517C69">
      <w:pPr>
        <w:spacing w:line="440" w:lineRule="atLeast"/>
        <w:ind w:firstLineChars="200" w:firstLine="482"/>
        <w:rPr>
          <w:rFonts w:ascii="仿宋" w:eastAsia="仿宋" w:hAnsi="仿宋" w:cs="楷体_GB2312"/>
          <w:b/>
          <w:bCs/>
          <w:sz w:val="24"/>
          <w:szCs w:val="24"/>
        </w:rPr>
      </w:pPr>
      <w:r>
        <w:rPr>
          <w:rFonts w:ascii="仿宋" w:eastAsia="仿宋" w:hAnsi="仿宋" w:cs="楷体_GB2312" w:hint="eastAsia"/>
          <w:b/>
          <w:bCs/>
          <w:sz w:val="24"/>
          <w:szCs w:val="24"/>
        </w:rPr>
        <w:t>3.3.5</w:t>
      </w:r>
      <w:r>
        <w:rPr>
          <w:rFonts w:ascii="仿宋" w:eastAsia="仿宋" w:hAnsi="仿宋" w:cs="楷体_GB2312"/>
          <w:b/>
          <w:bCs/>
          <w:sz w:val="24"/>
          <w:szCs w:val="24"/>
        </w:rPr>
        <w:t xml:space="preserve">  </w:t>
      </w:r>
      <w:r>
        <w:rPr>
          <w:rFonts w:ascii="仿宋" w:eastAsia="仿宋" w:hAnsi="仿宋" w:cs="楷体_GB2312" w:hint="eastAsia"/>
          <w:b/>
          <w:bCs/>
          <w:sz w:val="24"/>
          <w:szCs w:val="24"/>
        </w:rPr>
        <w:t>条干均匀度变异系数</w:t>
      </w:r>
    </w:p>
    <w:p w14:paraId="4B69B1EF" w14:textId="77777777" w:rsidR="00D91DB2" w:rsidRDefault="00517C69">
      <w:pPr>
        <w:spacing w:line="360" w:lineRule="atLeast"/>
        <w:ind w:firstLineChars="200" w:firstLine="480"/>
        <w:rPr>
          <w:rFonts w:ascii="仿宋" w:eastAsia="仿宋" w:hAnsi="仿宋" w:cs="楷体_GB2312"/>
          <w:sz w:val="24"/>
          <w:szCs w:val="24"/>
        </w:rPr>
      </w:pPr>
      <w:r>
        <w:rPr>
          <w:rFonts w:ascii="仿宋" w:eastAsia="仿宋" w:hAnsi="仿宋" w:cs="楷体_GB2312" w:hint="eastAsia"/>
          <w:sz w:val="24"/>
          <w:szCs w:val="24"/>
        </w:rPr>
        <w:t>条干均匀度变异系数：是反映纱线粗细不匀的重要指标，代表了生产企业的设备、工艺、生产管理水平及原料使用情况</w:t>
      </w:r>
      <w:r>
        <w:rPr>
          <w:rFonts w:ascii="仿宋" w:eastAsia="仿宋" w:hAnsi="仿宋" w:cs="楷体_GB2312" w:hint="eastAsia"/>
          <w:sz w:val="24"/>
          <w:szCs w:val="24"/>
          <w:lang w:eastAsia="zh-Hans"/>
        </w:rPr>
        <w:t>。</w:t>
      </w:r>
      <w:r>
        <w:rPr>
          <w:rFonts w:ascii="仿宋" w:eastAsia="仿宋" w:hAnsi="仿宋" w:cs="楷体_GB2312" w:hint="eastAsia"/>
          <w:sz w:val="24"/>
          <w:szCs w:val="24"/>
        </w:rPr>
        <w:t>经验证：优等占36.42%，一等占60.09%，</w:t>
      </w:r>
      <w:proofErr w:type="gramStart"/>
      <w:r>
        <w:rPr>
          <w:rFonts w:ascii="仿宋" w:eastAsia="仿宋" w:hAnsi="仿宋" w:cs="楷体_GB2312" w:hint="eastAsia"/>
          <w:sz w:val="24"/>
          <w:szCs w:val="24"/>
        </w:rPr>
        <w:t>二等占</w:t>
      </w:r>
      <w:proofErr w:type="gramEnd"/>
      <w:r>
        <w:rPr>
          <w:rFonts w:ascii="仿宋" w:eastAsia="仿宋" w:hAnsi="仿宋" w:cs="楷体_GB2312" w:hint="eastAsia"/>
          <w:sz w:val="24"/>
          <w:szCs w:val="24"/>
        </w:rPr>
        <w:t>3.49%。</w:t>
      </w:r>
    </w:p>
    <w:p w14:paraId="30DBE96E" w14:textId="77777777" w:rsidR="00D91DB2" w:rsidRDefault="00517C69">
      <w:pPr>
        <w:spacing w:line="440" w:lineRule="atLeast"/>
        <w:ind w:firstLineChars="200" w:firstLine="482"/>
        <w:rPr>
          <w:rFonts w:ascii="仿宋" w:eastAsia="仿宋" w:hAnsi="仿宋" w:cs="楷体_GB2312"/>
          <w:sz w:val="24"/>
          <w:szCs w:val="24"/>
        </w:rPr>
      </w:pPr>
      <w:r>
        <w:rPr>
          <w:rFonts w:ascii="仿宋" w:eastAsia="仿宋" w:hAnsi="仿宋" w:cs="楷体_GB2312" w:hint="eastAsia"/>
          <w:b/>
          <w:bCs/>
          <w:sz w:val="24"/>
          <w:szCs w:val="24"/>
        </w:rPr>
        <w:t>3.3.6</w:t>
      </w:r>
      <w:r>
        <w:rPr>
          <w:rFonts w:ascii="仿宋" w:eastAsia="仿宋" w:hAnsi="仿宋" w:cs="楷体_GB2312"/>
          <w:b/>
          <w:bCs/>
          <w:sz w:val="24"/>
          <w:szCs w:val="24"/>
        </w:rPr>
        <w:t xml:space="preserve">  千米</w:t>
      </w:r>
      <w:r>
        <w:rPr>
          <w:rFonts w:ascii="仿宋" w:eastAsia="仿宋" w:hAnsi="仿宋" w:cs="楷体_GB2312" w:hint="eastAsia"/>
          <w:b/>
          <w:bCs/>
          <w:sz w:val="24"/>
          <w:szCs w:val="24"/>
        </w:rPr>
        <w:t>棉结（+</w:t>
      </w:r>
      <w:r>
        <w:rPr>
          <w:rFonts w:ascii="仿宋" w:eastAsia="仿宋" w:hAnsi="仿宋" w:cs="楷体_GB2312"/>
          <w:b/>
          <w:bCs/>
          <w:sz w:val="24"/>
          <w:szCs w:val="24"/>
        </w:rPr>
        <w:t>200</w:t>
      </w:r>
      <w:r>
        <w:rPr>
          <w:rFonts w:ascii="仿宋" w:eastAsia="仿宋" w:hAnsi="仿宋" w:cs="楷体_GB2312" w:hint="eastAsia"/>
          <w:b/>
          <w:bCs/>
          <w:sz w:val="24"/>
          <w:szCs w:val="24"/>
        </w:rPr>
        <w:t>%）</w:t>
      </w:r>
    </w:p>
    <w:p w14:paraId="7F96DEFF" w14:textId="77777777" w:rsidR="00D91DB2" w:rsidRDefault="00517C69">
      <w:pPr>
        <w:spacing w:line="360" w:lineRule="atLeast"/>
        <w:ind w:firstLineChars="200" w:firstLine="480"/>
        <w:rPr>
          <w:rFonts w:ascii="仿宋" w:eastAsia="仿宋" w:hAnsi="仿宋" w:cs="楷体_GB2312"/>
          <w:sz w:val="24"/>
          <w:szCs w:val="24"/>
        </w:rPr>
      </w:pPr>
      <w:r>
        <w:rPr>
          <w:rFonts w:ascii="仿宋" w:eastAsia="仿宋" w:hAnsi="仿宋" w:cs="楷体_GB2312"/>
          <w:sz w:val="24"/>
          <w:szCs w:val="24"/>
        </w:rPr>
        <w:t>千米</w:t>
      </w:r>
      <w:r>
        <w:rPr>
          <w:rFonts w:ascii="仿宋" w:eastAsia="仿宋" w:hAnsi="仿宋" w:cs="楷体_GB2312" w:hint="eastAsia"/>
          <w:sz w:val="24"/>
          <w:szCs w:val="24"/>
        </w:rPr>
        <w:t>棉结（+</w:t>
      </w:r>
      <w:r>
        <w:rPr>
          <w:rFonts w:ascii="仿宋" w:eastAsia="仿宋" w:hAnsi="仿宋" w:cs="楷体_GB2312"/>
          <w:sz w:val="24"/>
          <w:szCs w:val="24"/>
        </w:rPr>
        <w:t>200</w:t>
      </w:r>
      <w:r>
        <w:rPr>
          <w:rFonts w:ascii="仿宋" w:eastAsia="仿宋" w:hAnsi="仿宋" w:cs="楷体_GB2312" w:hint="eastAsia"/>
          <w:sz w:val="24"/>
          <w:szCs w:val="24"/>
        </w:rPr>
        <w:t>%）是反映纱线条干的重要指标，直接影响布面质量。经验证;优等品占41.03%，一等品占54.32%，二等品占4.65%。</w:t>
      </w:r>
    </w:p>
    <w:p w14:paraId="59F5EC20" w14:textId="77777777" w:rsidR="00D91DB2" w:rsidRDefault="00517C69">
      <w:pPr>
        <w:spacing w:line="440" w:lineRule="atLeast"/>
        <w:ind w:right="480" w:firstLineChars="200" w:firstLine="482"/>
        <w:rPr>
          <w:rFonts w:ascii="仿宋" w:eastAsia="仿宋" w:hAnsi="仿宋"/>
          <w:b/>
          <w:bCs/>
          <w:sz w:val="24"/>
          <w:szCs w:val="24"/>
        </w:rPr>
      </w:pPr>
      <w:r>
        <w:rPr>
          <w:rFonts w:ascii="仿宋" w:eastAsia="仿宋" w:hAnsi="仿宋" w:hint="eastAsia"/>
          <w:b/>
          <w:bCs/>
          <w:sz w:val="24"/>
          <w:szCs w:val="24"/>
        </w:rPr>
        <w:t xml:space="preserve">3.3.7 </w:t>
      </w:r>
      <w:r>
        <w:rPr>
          <w:rFonts w:ascii="仿宋" w:eastAsia="仿宋" w:hAnsi="仿宋"/>
          <w:b/>
          <w:bCs/>
          <w:sz w:val="24"/>
          <w:szCs w:val="24"/>
        </w:rPr>
        <w:t xml:space="preserve"> 十万米纱</w:t>
      </w:r>
      <w:proofErr w:type="gramStart"/>
      <w:r>
        <w:rPr>
          <w:rFonts w:ascii="仿宋" w:eastAsia="仿宋" w:hAnsi="仿宋"/>
          <w:b/>
          <w:bCs/>
          <w:sz w:val="24"/>
          <w:szCs w:val="24"/>
        </w:rPr>
        <w:t>疵</w:t>
      </w:r>
      <w:proofErr w:type="gramEnd"/>
    </w:p>
    <w:p w14:paraId="4A705B78" w14:textId="77777777" w:rsidR="00D91DB2" w:rsidRDefault="00517C69">
      <w:pPr>
        <w:spacing w:line="360" w:lineRule="atLeast"/>
        <w:ind w:firstLineChars="200" w:firstLine="480"/>
        <w:rPr>
          <w:rFonts w:ascii="仿宋" w:eastAsia="仿宋" w:hAnsi="仿宋" w:cs="楷体_GB2312"/>
          <w:sz w:val="24"/>
          <w:szCs w:val="24"/>
        </w:rPr>
      </w:pPr>
      <w:r>
        <w:rPr>
          <w:rFonts w:ascii="仿宋" w:eastAsia="仿宋" w:hAnsi="仿宋"/>
          <w:sz w:val="24"/>
          <w:szCs w:val="24"/>
        </w:rPr>
        <w:t>十万米纱</w:t>
      </w:r>
      <w:proofErr w:type="gramStart"/>
      <w:r>
        <w:rPr>
          <w:rFonts w:ascii="仿宋" w:eastAsia="仿宋" w:hAnsi="仿宋"/>
          <w:sz w:val="24"/>
          <w:szCs w:val="24"/>
        </w:rPr>
        <w:t>疵</w:t>
      </w:r>
      <w:proofErr w:type="gramEnd"/>
      <w:r>
        <w:rPr>
          <w:rFonts w:ascii="仿宋" w:eastAsia="仿宋" w:hAnsi="仿宋" w:hint="eastAsia"/>
          <w:sz w:val="24"/>
          <w:szCs w:val="24"/>
        </w:rPr>
        <w:t>是衡量纱线质量的重要指标，直接影响布面质量。</w:t>
      </w:r>
      <w:r>
        <w:rPr>
          <w:rFonts w:ascii="仿宋" w:eastAsia="仿宋" w:hAnsi="仿宋" w:cs="楷体_GB2312" w:hint="eastAsia"/>
          <w:sz w:val="24"/>
          <w:szCs w:val="24"/>
        </w:rPr>
        <w:t>在相似标准《莫代尔纤维醋酯纤维混纺本色纱》基础上并结合实际生产数据对十万米纱</w:t>
      </w:r>
      <w:proofErr w:type="gramStart"/>
      <w:r>
        <w:rPr>
          <w:rFonts w:ascii="仿宋" w:eastAsia="仿宋" w:hAnsi="仿宋" w:cs="楷体_GB2312" w:hint="eastAsia"/>
          <w:sz w:val="24"/>
          <w:szCs w:val="24"/>
        </w:rPr>
        <w:t>疵</w:t>
      </w:r>
      <w:proofErr w:type="gramEnd"/>
      <w:r>
        <w:rPr>
          <w:rFonts w:ascii="仿宋" w:eastAsia="仿宋" w:hAnsi="仿宋" w:cs="楷体_GB2312" w:hint="eastAsia"/>
          <w:sz w:val="24"/>
          <w:szCs w:val="24"/>
        </w:rPr>
        <w:t>指标制定。其中优等占41%，一等占59%。</w:t>
      </w:r>
    </w:p>
    <w:p w14:paraId="5371EE3F" w14:textId="77777777" w:rsidR="00D91DB2" w:rsidRDefault="00517C69">
      <w:pPr>
        <w:spacing w:line="440" w:lineRule="atLeast"/>
        <w:ind w:right="480" w:firstLineChars="200" w:firstLine="482"/>
        <w:rPr>
          <w:rFonts w:ascii="仿宋" w:eastAsia="仿宋" w:hAnsi="仿宋"/>
          <w:b/>
          <w:bCs/>
          <w:sz w:val="24"/>
          <w:szCs w:val="24"/>
        </w:rPr>
      </w:pPr>
      <w:r>
        <w:rPr>
          <w:rFonts w:ascii="仿宋" w:eastAsia="仿宋" w:hAnsi="仿宋" w:hint="eastAsia"/>
          <w:b/>
          <w:bCs/>
          <w:sz w:val="24"/>
          <w:szCs w:val="24"/>
        </w:rPr>
        <w:t xml:space="preserve">3.3.8 </w:t>
      </w:r>
      <w:r>
        <w:rPr>
          <w:rFonts w:ascii="仿宋" w:eastAsia="仿宋" w:hAnsi="仿宋"/>
          <w:b/>
          <w:bCs/>
          <w:sz w:val="24"/>
          <w:szCs w:val="24"/>
        </w:rPr>
        <w:t xml:space="preserve"> </w:t>
      </w:r>
      <w:proofErr w:type="gramStart"/>
      <w:r>
        <w:rPr>
          <w:rFonts w:ascii="仿宋" w:eastAsia="仿宋" w:hAnsi="仿宋" w:hint="eastAsia"/>
          <w:b/>
          <w:bCs/>
          <w:sz w:val="24"/>
          <w:szCs w:val="24"/>
        </w:rPr>
        <w:t>毛羽指数</w:t>
      </w:r>
      <w:proofErr w:type="gramEnd"/>
      <w:r>
        <w:rPr>
          <w:rFonts w:ascii="仿宋" w:eastAsia="仿宋" w:hAnsi="仿宋" w:hint="eastAsia"/>
          <w:b/>
          <w:bCs/>
          <w:sz w:val="24"/>
          <w:szCs w:val="24"/>
        </w:rPr>
        <w:t>或2mm毛羽数</w:t>
      </w:r>
    </w:p>
    <w:p w14:paraId="54CDD70E" w14:textId="77777777" w:rsidR="00D91DB2" w:rsidRDefault="00517C69">
      <w:pPr>
        <w:spacing w:line="360" w:lineRule="atLeast"/>
        <w:ind w:firstLineChars="200" w:firstLine="480"/>
        <w:rPr>
          <w:rFonts w:ascii="仿宋" w:eastAsia="仿宋" w:hAnsi="仿宋" w:cs="楷体_GB2312"/>
          <w:sz w:val="24"/>
          <w:szCs w:val="24"/>
        </w:rPr>
      </w:pPr>
      <w:r>
        <w:rPr>
          <w:rFonts w:ascii="仿宋" w:eastAsia="仿宋" w:hAnsi="仿宋" w:cs="楷体_GB2312" w:hint="eastAsia"/>
          <w:sz w:val="24"/>
          <w:szCs w:val="24"/>
          <w:lang w:eastAsia="zh-Hans"/>
        </w:rPr>
        <w:t>毛羽指数H值</w:t>
      </w:r>
      <w:r>
        <w:rPr>
          <w:rFonts w:ascii="仿宋" w:eastAsia="仿宋" w:hAnsi="仿宋" w:cs="楷体_GB2312" w:hint="eastAsia"/>
          <w:sz w:val="24"/>
          <w:szCs w:val="24"/>
        </w:rPr>
        <w:t>或2mm毛羽数是反映纱线毛羽的重要指标，直接影响布面质量。根据实际生产数据统计进行制定。其中优等占55%，一等占45%。</w:t>
      </w:r>
    </w:p>
    <w:p w14:paraId="77C00AB3" w14:textId="77777777" w:rsidR="00D91DB2" w:rsidRDefault="00517C69">
      <w:pPr>
        <w:spacing w:line="360" w:lineRule="atLeast"/>
        <w:ind w:firstLineChars="200" w:firstLine="482"/>
        <w:rPr>
          <w:rFonts w:ascii="仿宋" w:eastAsia="仿宋" w:hAnsi="仿宋"/>
          <w:b/>
          <w:bCs/>
          <w:sz w:val="24"/>
          <w:szCs w:val="24"/>
          <w:lang w:eastAsia="zh-Hans"/>
        </w:rPr>
      </w:pPr>
      <w:r>
        <w:rPr>
          <w:rFonts w:ascii="仿宋" w:eastAsia="仿宋" w:hAnsi="仿宋" w:hint="eastAsia"/>
          <w:b/>
          <w:bCs/>
          <w:sz w:val="24"/>
          <w:szCs w:val="24"/>
        </w:rPr>
        <w:t xml:space="preserve">3.3.9  </w:t>
      </w:r>
      <w:r>
        <w:rPr>
          <w:rFonts w:ascii="仿宋" w:eastAsia="仿宋" w:hAnsi="仿宋" w:hint="eastAsia"/>
          <w:b/>
          <w:bCs/>
          <w:sz w:val="24"/>
          <w:szCs w:val="24"/>
          <w:lang w:eastAsia="zh-Hans"/>
        </w:rPr>
        <w:t>纤维含量偏差</w:t>
      </w:r>
    </w:p>
    <w:p w14:paraId="1D677455" w14:textId="77777777" w:rsidR="00D91DB2" w:rsidRDefault="00517C69">
      <w:pPr>
        <w:spacing w:line="360" w:lineRule="atLeast"/>
        <w:ind w:firstLineChars="200" w:firstLine="480"/>
        <w:rPr>
          <w:rFonts w:ascii="仿宋" w:eastAsia="仿宋" w:hAnsi="仿宋" w:cs="楷体_GB2312"/>
          <w:sz w:val="24"/>
          <w:szCs w:val="24"/>
        </w:rPr>
      </w:pPr>
      <w:r>
        <w:rPr>
          <w:rFonts w:ascii="仿宋" w:eastAsia="仿宋" w:hAnsi="仿宋" w:cs="楷体_GB2312" w:hint="eastAsia"/>
          <w:sz w:val="24"/>
          <w:szCs w:val="24"/>
          <w:lang w:eastAsia="zh-Hans"/>
        </w:rPr>
        <w:t>纤维含量偏差</w:t>
      </w:r>
      <w:r>
        <w:rPr>
          <w:rFonts w:ascii="仿宋" w:eastAsia="仿宋" w:hAnsi="仿宋" w:cs="楷体_GB2312" w:hint="eastAsia"/>
          <w:sz w:val="24"/>
          <w:szCs w:val="24"/>
        </w:rPr>
        <w:t>是衡量纱线混纺比例的重要指标，直接影响纱线的指标、布面的风格。因醋酯纤维单纤维强力低，在纺纱过程及织造过程中，都会有醋酯纤维掉落的情况，所</w:t>
      </w:r>
      <w:r>
        <w:rPr>
          <w:rFonts w:ascii="仿宋" w:eastAsia="仿宋" w:hAnsi="仿宋" w:cs="楷体_GB2312" w:hint="eastAsia"/>
          <w:sz w:val="24"/>
          <w:szCs w:val="24"/>
        </w:rPr>
        <w:lastRenderedPageBreak/>
        <w:t>以，含量偏差控制在±2.0%。</w:t>
      </w:r>
    </w:p>
    <w:p w14:paraId="24E6ABBC" w14:textId="77777777" w:rsidR="00D91DB2" w:rsidRDefault="00517C69">
      <w:pPr>
        <w:spacing w:line="360" w:lineRule="atLeast"/>
        <w:ind w:firstLineChars="200" w:firstLine="480"/>
        <w:rPr>
          <w:rFonts w:ascii="仿宋" w:eastAsia="仿宋" w:hAnsi="仿宋" w:cs="楷体_GB2312"/>
          <w:sz w:val="24"/>
          <w:szCs w:val="24"/>
        </w:rPr>
      </w:pPr>
      <w:r>
        <w:rPr>
          <w:rFonts w:ascii="仿宋" w:eastAsia="仿宋" w:hAnsi="仿宋" w:cs="楷体_GB2312" w:hint="eastAsia"/>
          <w:sz w:val="24"/>
          <w:szCs w:val="24"/>
        </w:rPr>
        <w:t>具体要求见表1。</w:t>
      </w:r>
    </w:p>
    <w:p w14:paraId="40571062" w14:textId="77777777" w:rsidR="00D91DB2" w:rsidRDefault="00D91DB2">
      <w:pPr>
        <w:spacing w:line="360" w:lineRule="atLeast"/>
        <w:ind w:firstLineChars="200" w:firstLine="480"/>
        <w:rPr>
          <w:rFonts w:ascii="仿宋" w:eastAsia="仿宋" w:hAnsi="仿宋" w:cs="楷体_GB2312"/>
          <w:sz w:val="24"/>
          <w:szCs w:val="24"/>
        </w:rPr>
      </w:pPr>
    </w:p>
    <w:p w14:paraId="671C4535" w14:textId="77777777" w:rsidR="00D91DB2" w:rsidRDefault="00517C69">
      <w:pPr>
        <w:spacing w:line="360" w:lineRule="atLeast"/>
        <w:jc w:val="center"/>
        <w:rPr>
          <w:rFonts w:ascii="仿宋" w:eastAsia="仿宋" w:hAnsi="仿宋"/>
          <w:sz w:val="24"/>
          <w:szCs w:val="24"/>
        </w:rPr>
      </w:pPr>
      <w:r>
        <w:rPr>
          <w:rFonts w:ascii="仿宋" w:eastAsia="仿宋" w:hAnsi="仿宋" w:hint="eastAsia"/>
          <w:sz w:val="24"/>
          <w:szCs w:val="24"/>
        </w:rPr>
        <w:t xml:space="preserve">表1  </w:t>
      </w:r>
      <w:r>
        <w:rPr>
          <w:rFonts w:ascii="仿宋" w:eastAsia="仿宋" w:hAnsi="仿宋" w:cs="楷体_GB2312" w:hint="eastAsia"/>
          <w:sz w:val="24"/>
          <w:szCs w:val="24"/>
        </w:rPr>
        <w:t>涤纶</w:t>
      </w:r>
      <w:r>
        <w:rPr>
          <w:rFonts w:ascii="仿宋" w:eastAsia="仿宋" w:hAnsi="仿宋" w:cs="楷体_GB2312"/>
          <w:sz w:val="24"/>
          <w:szCs w:val="24"/>
        </w:rPr>
        <w:t>醋酯</w:t>
      </w:r>
      <w:r>
        <w:rPr>
          <w:rFonts w:ascii="仿宋" w:eastAsia="仿宋" w:hAnsi="仿宋" w:cs="楷体_GB2312" w:hint="eastAsia"/>
          <w:sz w:val="24"/>
          <w:szCs w:val="24"/>
        </w:rPr>
        <w:t>纤维混纺本色纱</w:t>
      </w:r>
      <w:r>
        <w:rPr>
          <w:rFonts w:ascii="仿宋" w:eastAsia="仿宋" w:hAnsi="仿宋" w:hint="eastAsia"/>
          <w:sz w:val="24"/>
          <w:szCs w:val="24"/>
        </w:rPr>
        <w:t>的技术要求</w:t>
      </w:r>
    </w:p>
    <w:tbl>
      <w:tblPr>
        <w:tblW w:w="8988" w:type="dxa"/>
        <w:tblInd w:w="93" w:type="dxa"/>
        <w:tblLayout w:type="fixed"/>
        <w:tblLook w:val="04A0" w:firstRow="1" w:lastRow="0" w:firstColumn="1" w:lastColumn="0" w:noHBand="0" w:noVBand="1"/>
      </w:tblPr>
      <w:tblGrid>
        <w:gridCol w:w="775"/>
        <w:gridCol w:w="422"/>
        <w:gridCol w:w="743"/>
        <w:gridCol w:w="684"/>
        <w:gridCol w:w="757"/>
        <w:gridCol w:w="728"/>
        <w:gridCol w:w="714"/>
        <w:gridCol w:w="918"/>
        <w:gridCol w:w="771"/>
        <w:gridCol w:w="874"/>
        <w:gridCol w:w="728"/>
        <w:gridCol w:w="874"/>
      </w:tblGrid>
      <w:tr w:rsidR="00D91DB2" w14:paraId="42B4DF70" w14:textId="77777777">
        <w:trPr>
          <w:trHeight w:val="740"/>
        </w:trPr>
        <w:tc>
          <w:tcPr>
            <w:tcW w:w="7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97F8A4" w14:textId="77777777" w:rsidR="00D91DB2" w:rsidRDefault="00517C69">
            <w:pPr>
              <w:pStyle w:val="a8"/>
              <w:jc w:val="center"/>
              <w:rPr>
                <w:rFonts w:ascii="仿宋" w:eastAsia="仿宋" w:hAnsi="仿宋" w:cs="楷体_GB2312"/>
                <w:kern w:val="2"/>
              </w:rPr>
            </w:pPr>
            <w:proofErr w:type="gramStart"/>
            <w:r>
              <w:rPr>
                <w:rFonts w:ascii="仿宋" w:eastAsia="仿宋" w:hAnsi="仿宋" w:cs="楷体_GB2312" w:hint="eastAsia"/>
                <w:kern w:val="2"/>
              </w:rPr>
              <w:t>公称线</w:t>
            </w:r>
            <w:proofErr w:type="gramEnd"/>
            <w:r>
              <w:rPr>
                <w:rFonts w:ascii="仿宋" w:eastAsia="仿宋" w:hAnsi="仿宋" w:cs="楷体_GB2312" w:hint="eastAsia"/>
                <w:kern w:val="2"/>
              </w:rPr>
              <w:t>密度/</w:t>
            </w:r>
            <w:proofErr w:type="spellStart"/>
            <w:r>
              <w:rPr>
                <w:rFonts w:ascii="仿宋" w:eastAsia="仿宋" w:hAnsi="仿宋" w:cs="楷体_GB2312" w:hint="eastAsia"/>
                <w:kern w:val="2"/>
              </w:rPr>
              <w:t>tex</w:t>
            </w:r>
            <w:proofErr w:type="spellEnd"/>
          </w:p>
        </w:tc>
        <w:tc>
          <w:tcPr>
            <w:tcW w:w="4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2A851E"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等级</w:t>
            </w:r>
          </w:p>
        </w:tc>
        <w:tc>
          <w:tcPr>
            <w:tcW w:w="7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41AC10"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线密度偏差率/%</w:t>
            </w:r>
          </w:p>
        </w:tc>
        <w:tc>
          <w:tcPr>
            <w:tcW w:w="6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72A553"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线密度变异系数/% ≤</w:t>
            </w:r>
          </w:p>
        </w:tc>
        <w:tc>
          <w:tcPr>
            <w:tcW w:w="14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D2DE1"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单纱断裂强度/（</w:t>
            </w:r>
            <w:proofErr w:type="spellStart"/>
            <w:r>
              <w:rPr>
                <w:rFonts w:ascii="仿宋" w:eastAsia="仿宋" w:hAnsi="仿宋" w:cs="楷体_GB2312" w:hint="eastAsia"/>
                <w:kern w:val="2"/>
              </w:rPr>
              <w:t>cN</w:t>
            </w:r>
            <w:proofErr w:type="spellEnd"/>
            <w:r>
              <w:rPr>
                <w:rFonts w:ascii="仿宋" w:eastAsia="仿宋" w:hAnsi="仿宋" w:cs="楷体_GB2312" w:hint="eastAsia"/>
                <w:kern w:val="2"/>
              </w:rPr>
              <w:t>/</w:t>
            </w:r>
            <w:proofErr w:type="spellStart"/>
            <w:r>
              <w:rPr>
                <w:rFonts w:ascii="仿宋" w:eastAsia="仿宋" w:hAnsi="仿宋" w:cs="楷体_GB2312" w:hint="eastAsia"/>
                <w:kern w:val="2"/>
              </w:rPr>
              <w:t>tex</w:t>
            </w:r>
            <w:proofErr w:type="spellEnd"/>
            <w:r>
              <w:rPr>
                <w:rFonts w:ascii="仿宋" w:eastAsia="仿宋" w:hAnsi="仿宋" w:cs="楷体_GB2312" w:hint="eastAsia"/>
                <w:kern w:val="2"/>
              </w:rPr>
              <w:t>）≥</w:t>
            </w:r>
          </w:p>
        </w:tc>
        <w:tc>
          <w:tcPr>
            <w:tcW w:w="7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15EA93"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单纱断裂强力变异系数/%  ≤</w:t>
            </w:r>
          </w:p>
        </w:tc>
        <w:tc>
          <w:tcPr>
            <w:tcW w:w="9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D50170"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条干均匀度变异系数/%   ≤</w:t>
            </w:r>
          </w:p>
        </w:tc>
        <w:tc>
          <w:tcPr>
            <w:tcW w:w="77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A4FF3A"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千米棉结(+200%)/（</w:t>
            </w:r>
            <w:proofErr w:type="gramStart"/>
            <w:r>
              <w:rPr>
                <w:rFonts w:ascii="仿宋" w:eastAsia="仿宋" w:hAnsi="仿宋" w:cs="楷体_GB2312" w:hint="eastAsia"/>
                <w:kern w:val="2"/>
              </w:rPr>
              <w:t>个</w:t>
            </w:r>
            <w:proofErr w:type="gramEnd"/>
            <w:r>
              <w:rPr>
                <w:rFonts w:ascii="仿宋" w:eastAsia="仿宋" w:hAnsi="仿宋" w:cs="楷体_GB2312" w:hint="eastAsia"/>
                <w:kern w:val="2"/>
              </w:rPr>
              <w:t>/km）≤</w:t>
            </w:r>
          </w:p>
        </w:tc>
        <w:tc>
          <w:tcPr>
            <w:tcW w:w="8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E0303C"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十万米纱</w:t>
            </w:r>
            <w:proofErr w:type="gramStart"/>
            <w:r>
              <w:rPr>
                <w:rFonts w:ascii="仿宋" w:eastAsia="仿宋" w:hAnsi="仿宋" w:cs="楷体_GB2312" w:hint="eastAsia"/>
                <w:kern w:val="2"/>
              </w:rPr>
              <w:t>疵</w:t>
            </w:r>
            <w:proofErr w:type="gramEnd"/>
            <w:r>
              <w:rPr>
                <w:rFonts w:ascii="仿宋" w:eastAsia="仿宋" w:hAnsi="仿宋" w:cs="楷体_GB2312" w:hint="eastAsia"/>
                <w:kern w:val="2"/>
              </w:rPr>
              <w:t>/（</w:t>
            </w:r>
            <w:proofErr w:type="gramStart"/>
            <w:r>
              <w:rPr>
                <w:rFonts w:ascii="仿宋" w:eastAsia="仿宋" w:hAnsi="仿宋" w:cs="楷体_GB2312" w:hint="eastAsia"/>
                <w:kern w:val="2"/>
              </w:rPr>
              <w:t>个</w:t>
            </w:r>
            <w:proofErr w:type="gramEnd"/>
            <w:r>
              <w:rPr>
                <w:rFonts w:ascii="仿宋" w:eastAsia="仿宋" w:hAnsi="仿宋" w:cs="楷体_GB2312" w:hint="eastAsia"/>
                <w:kern w:val="2"/>
              </w:rPr>
              <w:t>/105m）≤</w:t>
            </w:r>
          </w:p>
        </w:tc>
        <w:tc>
          <w:tcPr>
            <w:tcW w:w="7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A7314E" w14:textId="77777777" w:rsidR="00D91DB2" w:rsidRDefault="00517C69">
            <w:pPr>
              <w:pStyle w:val="a8"/>
              <w:jc w:val="center"/>
              <w:rPr>
                <w:rFonts w:ascii="仿宋" w:eastAsia="仿宋" w:hAnsi="仿宋" w:cs="楷体_GB2312"/>
                <w:kern w:val="2"/>
              </w:rPr>
            </w:pPr>
            <w:proofErr w:type="gramStart"/>
            <w:r>
              <w:rPr>
                <w:rFonts w:ascii="仿宋" w:eastAsia="仿宋" w:hAnsi="仿宋" w:cs="楷体_GB2312" w:hint="eastAsia"/>
                <w:kern w:val="2"/>
              </w:rPr>
              <w:t>毛羽指数</w:t>
            </w:r>
            <w:proofErr w:type="gramEnd"/>
            <w:r>
              <w:rPr>
                <w:rFonts w:ascii="仿宋" w:eastAsia="仿宋" w:hAnsi="仿宋" w:cs="楷体_GB2312" w:hint="eastAsia"/>
                <w:kern w:val="2"/>
              </w:rPr>
              <w:t>H值≤</w:t>
            </w:r>
          </w:p>
        </w:tc>
        <w:tc>
          <w:tcPr>
            <w:tcW w:w="874" w:type="dxa"/>
            <w:vMerge w:val="restart"/>
            <w:tcBorders>
              <w:top w:val="single" w:sz="4" w:space="0" w:color="auto"/>
              <w:left w:val="single" w:sz="4" w:space="0" w:color="auto"/>
              <w:right w:val="single" w:sz="4" w:space="0" w:color="auto"/>
            </w:tcBorders>
            <w:shd w:val="clear" w:color="auto" w:fill="auto"/>
            <w:vAlign w:val="center"/>
          </w:tcPr>
          <w:p w14:paraId="071B706E"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2mm</w:t>
            </w:r>
            <w:proofErr w:type="gramStart"/>
            <w:r>
              <w:rPr>
                <w:rFonts w:ascii="仿宋" w:eastAsia="仿宋" w:hAnsi="仿宋" w:cs="楷体_GB2312" w:hint="eastAsia"/>
                <w:kern w:val="2"/>
              </w:rPr>
              <w:t>毛羽数</w:t>
            </w:r>
            <w:proofErr w:type="gramEnd"/>
            <w:r>
              <w:rPr>
                <w:rFonts w:ascii="仿宋" w:eastAsia="仿宋" w:hAnsi="仿宋" w:cs="楷体_GB2312" w:hint="eastAsia"/>
                <w:kern w:val="2"/>
              </w:rPr>
              <w:t>/（根/10m）≤</w:t>
            </w:r>
          </w:p>
        </w:tc>
      </w:tr>
      <w:tr w:rsidR="00D91DB2" w14:paraId="646FDA99" w14:textId="77777777">
        <w:trPr>
          <w:trHeight w:val="1000"/>
        </w:trPr>
        <w:tc>
          <w:tcPr>
            <w:tcW w:w="7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FEC9D5C" w14:textId="77777777" w:rsidR="00D91DB2" w:rsidRDefault="00D91DB2">
            <w:pPr>
              <w:pStyle w:val="a8"/>
              <w:jc w:val="center"/>
              <w:rPr>
                <w:rFonts w:ascii="仿宋" w:eastAsia="仿宋" w:hAnsi="仿宋" w:cs="楷体_GB2312"/>
                <w:kern w:val="2"/>
              </w:rPr>
            </w:pPr>
          </w:p>
        </w:tc>
        <w:tc>
          <w:tcPr>
            <w:tcW w:w="4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5DABD0" w14:textId="77777777" w:rsidR="00D91DB2" w:rsidRDefault="00D91DB2">
            <w:pPr>
              <w:pStyle w:val="a8"/>
              <w:jc w:val="center"/>
              <w:rPr>
                <w:rFonts w:ascii="仿宋" w:eastAsia="仿宋" w:hAnsi="仿宋" w:cs="楷体_GB2312"/>
                <w:kern w:val="2"/>
              </w:rPr>
            </w:pPr>
          </w:p>
        </w:tc>
        <w:tc>
          <w:tcPr>
            <w:tcW w:w="7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9518C9" w14:textId="77777777" w:rsidR="00D91DB2" w:rsidRDefault="00D91DB2">
            <w:pPr>
              <w:pStyle w:val="a8"/>
              <w:jc w:val="center"/>
              <w:rPr>
                <w:rFonts w:ascii="仿宋" w:eastAsia="仿宋" w:hAnsi="仿宋" w:cs="楷体_GB2312"/>
                <w:kern w:val="2"/>
              </w:rPr>
            </w:pPr>
          </w:p>
        </w:tc>
        <w:tc>
          <w:tcPr>
            <w:tcW w:w="6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E4C924" w14:textId="77777777" w:rsidR="00D91DB2" w:rsidRDefault="00D91DB2">
            <w:pPr>
              <w:pStyle w:val="a8"/>
              <w:jc w:val="center"/>
              <w:rPr>
                <w:rFonts w:ascii="仿宋" w:eastAsia="仿宋" w:hAnsi="仿宋" w:cs="楷体_GB2312"/>
                <w:kern w:val="2"/>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1050FB1"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普通涤纶</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A37DA2F"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改性涤纶</w:t>
            </w:r>
          </w:p>
        </w:tc>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BA2899" w14:textId="77777777" w:rsidR="00D91DB2" w:rsidRDefault="00D91DB2">
            <w:pPr>
              <w:pStyle w:val="a8"/>
              <w:jc w:val="center"/>
              <w:rPr>
                <w:rFonts w:ascii="仿宋" w:eastAsia="仿宋" w:hAnsi="仿宋" w:cs="楷体_GB2312"/>
                <w:kern w:val="2"/>
              </w:rPr>
            </w:pPr>
          </w:p>
        </w:tc>
        <w:tc>
          <w:tcPr>
            <w:tcW w:w="91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4423C" w14:textId="77777777" w:rsidR="00D91DB2" w:rsidRDefault="00D91DB2">
            <w:pPr>
              <w:pStyle w:val="a8"/>
              <w:jc w:val="center"/>
              <w:rPr>
                <w:rFonts w:ascii="仿宋" w:eastAsia="仿宋" w:hAnsi="仿宋" w:cs="楷体_GB2312"/>
                <w:kern w:val="2"/>
              </w:rPr>
            </w:pPr>
          </w:p>
        </w:tc>
        <w:tc>
          <w:tcPr>
            <w:tcW w:w="77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5DCAAC" w14:textId="77777777" w:rsidR="00D91DB2" w:rsidRDefault="00D91DB2">
            <w:pPr>
              <w:pStyle w:val="a8"/>
              <w:jc w:val="center"/>
              <w:rPr>
                <w:rFonts w:ascii="仿宋" w:eastAsia="仿宋" w:hAnsi="仿宋" w:cs="楷体_GB2312"/>
                <w:kern w:val="2"/>
              </w:rPr>
            </w:pPr>
          </w:p>
        </w:tc>
        <w:tc>
          <w:tcPr>
            <w:tcW w:w="87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34D7EB" w14:textId="77777777" w:rsidR="00D91DB2" w:rsidRDefault="00D91DB2">
            <w:pPr>
              <w:pStyle w:val="a8"/>
              <w:jc w:val="center"/>
              <w:rPr>
                <w:rFonts w:ascii="仿宋" w:eastAsia="仿宋" w:hAnsi="仿宋" w:cs="楷体_GB2312"/>
                <w:kern w:val="2"/>
              </w:rPr>
            </w:pPr>
          </w:p>
        </w:tc>
        <w:tc>
          <w:tcPr>
            <w:tcW w:w="7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4C0506" w14:textId="77777777" w:rsidR="00D91DB2" w:rsidRDefault="00D91DB2">
            <w:pPr>
              <w:pStyle w:val="a8"/>
              <w:jc w:val="center"/>
              <w:rPr>
                <w:rFonts w:ascii="仿宋" w:eastAsia="仿宋" w:hAnsi="仿宋" w:cs="楷体_GB2312"/>
                <w:kern w:val="2"/>
              </w:rPr>
            </w:pPr>
          </w:p>
        </w:tc>
        <w:tc>
          <w:tcPr>
            <w:tcW w:w="874" w:type="dxa"/>
            <w:vMerge/>
            <w:tcBorders>
              <w:left w:val="single" w:sz="4" w:space="0" w:color="auto"/>
              <w:bottom w:val="single" w:sz="4" w:space="0" w:color="auto"/>
              <w:right w:val="single" w:sz="4" w:space="0" w:color="auto"/>
            </w:tcBorders>
            <w:shd w:val="clear" w:color="auto" w:fill="auto"/>
            <w:vAlign w:val="center"/>
          </w:tcPr>
          <w:p w14:paraId="6369946C" w14:textId="77777777" w:rsidR="00D91DB2" w:rsidRDefault="00D91DB2">
            <w:pPr>
              <w:pStyle w:val="a8"/>
              <w:jc w:val="center"/>
              <w:rPr>
                <w:rFonts w:ascii="仿宋" w:eastAsia="仿宋" w:hAnsi="仿宋" w:cs="楷体_GB2312"/>
                <w:kern w:val="2"/>
              </w:rPr>
            </w:pPr>
          </w:p>
        </w:tc>
      </w:tr>
      <w:tr w:rsidR="00D91DB2" w14:paraId="3F35BB28" w14:textId="77777777">
        <w:trPr>
          <w:trHeight w:val="390"/>
        </w:trPr>
        <w:tc>
          <w:tcPr>
            <w:tcW w:w="7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21FC32"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9.1～11.0</w:t>
            </w:r>
          </w:p>
        </w:tc>
        <w:tc>
          <w:tcPr>
            <w:tcW w:w="422" w:type="dxa"/>
            <w:tcBorders>
              <w:top w:val="single" w:sz="4" w:space="0" w:color="auto"/>
              <w:left w:val="single" w:sz="4" w:space="0" w:color="auto"/>
              <w:bottom w:val="single" w:sz="4" w:space="0" w:color="auto"/>
              <w:right w:val="single" w:sz="4" w:space="0" w:color="auto"/>
            </w:tcBorders>
            <w:shd w:val="clear" w:color="auto" w:fill="auto"/>
            <w:vAlign w:val="center"/>
          </w:tcPr>
          <w:p w14:paraId="5CD4D11F"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优</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6B676C9F"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±2.0</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tcPr>
          <w:p w14:paraId="79BF1235"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 xml:space="preserve">1.5 </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22A8499"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 xml:space="preserve">27.5 </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42DB97A"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13.5</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9313346"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11.0</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3F88AF84"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13.5</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9C21F6F"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45</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14:paraId="273CE647"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65AFC7F"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3.0</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14:paraId="4B9571A6"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55</w:t>
            </w:r>
          </w:p>
        </w:tc>
      </w:tr>
      <w:tr w:rsidR="00D91DB2" w14:paraId="2FB99DFC" w14:textId="77777777">
        <w:trPr>
          <w:trHeight w:val="340"/>
        </w:trPr>
        <w:tc>
          <w:tcPr>
            <w:tcW w:w="7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59BCCF" w14:textId="77777777" w:rsidR="00D91DB2" w:rsidRDefault="00D91DB2">
            <w:pPr>
              <w:pStyle w:val="a8"/>
              <w:jc w:val="center"/>
              <w:rPr>
                <w:rFonts w:ascii="仿宋" w:eastAsia="仿宋" w:hAnsi="仿宋" w:cs="楷体_GB2312"/>
                <w:kern w:val="2"/>
              </w:rPr>
            </w:pPr>
          </w:p>
        </w:tc>
        <w:tc>
          <w:tcPr>
            <w:tcW w:w="422" w:type="dxa"/>
            <w:tcBorders>
              <w:top w:val="single" w:sz="4" w:space="0" w:color="auto"/>
              <w:left w:val="single" w:sz="4" w:space="0" w:color="auto"/>
              <w:bottom w:val="single" w:sz="4" w:space="0" w:color="auto"/>
              <w:right w:val="single" w:sz="4" w:space="0" w:color="auto"/>
            </w:tcBorders>
            <w:shd w:val="clear" w:color="auto" w:fill="auto"/>
            <w:vAlign w:val="center"/>
          </w:tcPr>
          <w:p w14:paraId="0CAD0B6C" w14:textId="77777777" w:rsidR="00D91DB2" w:rsidRDefault="00517C69">
            <w:pPr>
              <w:pStyle w:val="a8"/>
              <w:jc w:val="center"/>
              <w:rPr>
                <w:rFonts w:ascii="仿宋" w:eastAsia="仿宋" w:hAnsi="仿宋" w:cs="楷体_GB2312"/>
                <w:kern w:val="2"/>
              </w:rPr>
            </w:pPr>
            <w:proofErr w:type="gramStart"/>
            <w:r>
              <w:rPr>
                <w:rFonts w:ascii="仿宋" w:eastAsia="仿宋" w:hAnsi="仿宋" w:cs="楷体_GB2312" w:hint="eastAsia"/>
                <w:kern w:val="2"/>
              </w:rPr>
              <w:t>一</w:t>
            </w:r>
            <w:proofErr w:type="gramEnd"/>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659BE6E1"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±2.5</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tcPr>
          <w:p w14:paraId="28F52BDE"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 xml:space="preserve">2.0 </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0A0AD3A"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 xml:space="preserve">27.0 </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F227226"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12.5</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781DABF"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13.5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0BB19B0B"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15.5</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795BDAD"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60</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14:paraId="069A7709"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8</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ED537EF"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3.5</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14:paraId="04CFB75A"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60</w:t>
            </w:r>
          </w:p>
        </w:tc>
      </w:tr>
      <w:tr w:rsidR="00D91DB2" w14:paraId="2190EABC" w14:textId="77777777">
        <w:trPr>
          <w:trHeight w:val="390"/>
        </w:trPr>
        <w:tc>
          <w:tcPr>
            <w:tcW w:w="7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EE9F6A" w14:textId="77777777" w:rsidR="00D91DB2" w:rsidRDefault="00D91DB2">
            <w:pPr>
              <w:pStyle w:val="a8"/>
              <w:jc w:val="center"/>
              <w:rPr>
                <w:rFonts w:ascii="仿宋" w:eastAsia="仿宋" w:hAnsi="仿宋" w:cs="楷体_GB2312"/>
                <w:kern w:val="2"/>
              </w:rPr>
            </w:pPr>
          </w:p>
        </w:tc>
        <w:tc>
          <w:tcPr>
            <w:tcW w:w="422" w:type="dxa"/>
            <w:tcBorders>
              <w:top w:val="single" w:sz="4" w:space="0" w:color="auto"/>
              <w:left w:val="single" w:sz="4" w:space="0" w:color="auto"/>
              <w:bottom w:val="single" w:sz="4" w:space="0" w:color="auto"/>
              <w:right w:val="single" w:sz="4" w:space="0" w:color="auto"/>
            </w:tcBorders>
            <w:shd w:val="clear" w:color="auto" w:fill="auto"/>
            <w:vAlign w:val="center"/>
          </w:tcPr>
          <w:p w14:paraId="2366A1AB"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二</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3354CFD9"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±3.0</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tcPr>
          <w:p w14:paraId="57B6908C"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 xml:space="preserve">2.5 </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1D42719"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 xml:space="preserve">26.5 </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2ECB490"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11.5</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DD7C0EC"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16.0</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7910D195"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17.5</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54535A5"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75</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14:paraId="1B27BFCE"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EF5F28A"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14:paraId="1C667486"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w:t>
            </w:r>
          </w:p>
        </w:tc>
      </w:tr>
      <w:tr w:rsidR="00D91DB2" w14:paraId="59840F26" w14:textId="77777777">
        <w:trPr>
          <w:trHeight w:val="405"/>
        </w:trPr>
        <w:tc>
          <w:tcPr>
            <w:tcW w:w="775" w:type="dxa"/>
            <w:vMerge w:val="restart"/>
            <w:tcBorders>
              <w:top w:val="single" w:sz="4" w:space="0" w:color="auto"/>
              <w:left w:val="single" w:sz="4" w:space="0" w:color="000000"/>
              <w:bottom w:val="single" w:sz="4" w:space="0" w:color="000000"/>
              <w:right w:val="single" w:sz="4" w:space="0" w:color="auto"/>
            </w:tcBorders>
            <w:shd w:val="clear" w:color="auto" w:fill="auto"/>
            <w:vAlign w:val="center"/>
          </w:tcPr>
          <w:p w14:paraId="4F89EEA9"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11.1～13.0</w:t>
            </w:r>
          </w:p>
        </w:tc>
        <w:tc>
          <w:tcPr>
            <w:tcW w:w="422" w:type="dxa"/>
            <w:tcBorders>
              <w:top w:val="single" w:sz="4" w:space="0" w:color="auto"/>
              <w:left w:val="single" w:sz="4" w:space="0" w:color="auto"/>
              <w:bottom w:val="single" w:sz="4" w:space="0" w:color="auto"/>
              <w:right w:val="single" w:sz="4" w:space="0" w:color="auto"/>
            </w:tcBorders>
            <w:shd w:val="clear" w:color="auto" w:fill="auto"/>
            <w:vAlign w:val="center"/>
          </w:tcPr>
          <w:p w14:paraId="7995A45B"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优</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7CCF2487"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±2.0</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tcPr>
          <w:p w14:paraId="31B9376B"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 xml:space="preserve">1.5 </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98FDEC3"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 xml:space="preserve">28.0 </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F619EFB"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14.0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F1CC93E"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10.5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7E6122FD"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12.5</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F885172"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30</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14:paraId="5BA98743"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1B6F121"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3.5</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14:paraId="324D4605"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50</w:t>
            </w:r>
          </w:p>
        </w:tc>
      </w:tr>
      <w:tr w:rsidR="00D91DB2" w14:paraId="3CA3C502" w14:textId="77777777">
        <w:trPr>
          <w:trHeight w:val="390"/>
        </w:trPr>
        <w:tc>
          <w:tcPr>
            <w:tcW w:w="775" w:type="dxa"/>
            <w:vMerge/>
            <w:tcBorders>
              <w:top w:val="single" w:sz="4" w:space="0" w:color="000000"/>
              <w:left w:val="single" w:sz="4" w:space="0" w:color="000000"/>
              <w:bottom w:val="single" w:sz="4" w:space="0" w:color="000000"/>
              <w:right w:val="single" w:sz="4" w:space="0" w:color="auto"/>
            </w:tcBorders>
            <w:shd w:val="clear" w:color="auto" w:fill="auto"/>
            <w:vAlign w:val="center"/>
          </w:tcPr>
          <w:p w14:paraId="3A45FCC5" w14:textId="77777777" w:rsidR="00D91DB2" w:rsidRDefault="00D91DB2">
            <w:pPr>
              <w:pStyle w:val="a8"/>
              <w:jc w:val="center"/>
              <w:rPr>
                <w:rFonts w:ascii="仿宋" w:eastAsia="仿宋" w:hAnsi="仿宋" w:cs="楷体_GB2312"/>
                <w:kern w:val="2"/>
              </w:rPr>
            </w:pPr>
          </w:p>
        </w:tc>
        <w:tc>
          <w:tcPr>
            <w:tcW w:w="422" w:type="dxa"/>
            <w:tcBorders>
              <w:top w:val="single" w:sz="4" w:space="0" w:color="auto"/>
              <w:left w:val="single" w:sz="4" w:space="0" w:color="auto"/>
              <w:bottom w:val="single" w:sz="4" w:space="0" w:color="auto"/>
              <w:right w:val="single" w:sz="4" w:space="0" w:color="auto"/>
            </w:tcBorders>
            <w:shd w:val="clear" w:color="auto" w:fill="auto"/>
            <w:vAlign w:val="center"/>
          </w:tcPr>
          <w:p w14:paraId="29FEF4D9" w14:textId="77777777" w:rsidR="00D91DB2" w:rsidRDefault="00517C69">
            <w:pPr>
              <w:pStyle w:val="a8"/>
              <w:jc w:val="center"/>
              <w:rPr>
                <w:rFonts w:ascii="仿宋" w:eastAsia="仿宋" w:hAnsi="仿宋" w:cs="楷体_GB2312"/>
                <w:kern w:val="2"/>
              </w:rPr>
            </w:pPr>
            <w:proofErr w:type="gramStart"/>
            <w:r>
              <w:rPr>
                <w:rFonts w:ascii="仿宋" w:eastAsia="仿宋" w:hAnsi="仿宋" w:cs="楷体_GB2312" w:hint="eastAsia"/>
                <w:kern w:val="2"/>
              </w:rPr>
              <w:t>一</w:t>
            </w:r>
            <w:proofErr w:type="gramEnd"/>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3503F629"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±2.5</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tcPr>
          <w:p w14:paraId="740747C0"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 xml:space="preserve">2.0 </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6588E2E"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 xml:space="preserve">27.0 </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E535740"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13.0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E46F23C"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13.0</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02C7ECA6"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14.5</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ACE51BA"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45</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14:paraId="682239F7"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8</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416B112"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4.0</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14:paraId="7593A813"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55</w:t>
            </w:r>
          </w:p>
        </w:tc>
      </w:tr>
      <w:tr w:rsidR="00D91DB2" w14:paraId="5EE75CCB" w14:textId="77777777">
        <w:trPr>
          <w:trHeight w:val="390"/>
        </w:trPr>
        <w:tc>
          <w:tcPr>
            <w:tcW w:w="775" w:type="dxa"/>
            <w:vMerge/>
            <w:tcBorders>
              <w:top w:val="single" w:sz="4" w:space="0" w:color="000000"/>
              <w:left w:val="single" w:sz="4" w:space="0" w:color="000000"/>
              <w:bottom w:val="single" w:sz="4" w:space="0" w:color="000000"/>
              <w:right w:val="single" w:sz="4" w:space="0" w:color="auto"/>
            </w:tcBorders>
            <w:shd w:val="clear" w:color="auto" w:fill="auto"/>
            <w:vAlign w:val="center"/>
          </w:tcPr>
          <w:p w14:paraId="71C9AAFA" w14:textId="77777777" w:rsidR="00D91DB2" w:rsidRDefault="00D91DB2">
            <w:pPr>
              <w:pStyle w:val="a8"/>
              <w:jc w:val="center"/>
              <w:rPr>
                <w:rFonts w:ascii="仿宋" w:eastAsia="仿宋" w:hAnsi="仿宋" w:cs="楷体_GB2312"/>
                <w:kern w:val="2"/>
              </w:rPr>
            </w:pPr>
          </w:p>
        </w:tc>
        <w:tc>
          <w:tcPr>
            <w:tcW w:w="422" w:type="dxa"/>
            <w:tcBorders>
              <w:top w:val="single" w:sz="4" w:space="0" w:color="auto"/>
              <w:left w:val="single" w:sz="4" w:space="0" w:color="auto"/>
              <w:bottom w:val="single" w:sz="4" w:space="0" w:color="auto"/>
              <w:right w:val="single" w:sz="4" w:space="0" w:color="auto"/>
            </w:tcBorders>
            <w:shd w:val="clear" w:color="auto" w:fill="auto"/>
            <w:vAlign w:val="center"/>
          </w:tcPr>
          <w:p w14:paraId="60B11D13"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二</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05B53D3E"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±3.0</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tcPr>
          <w:p w14:paraId="14FB371D"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 xml:space="preserve">2.5 </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47E00DF"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 xml:space="preserve">26.0 </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0F41A5D"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FA45A31"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15.5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3F25061B"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16.5</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A6820C3"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60</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14:paraId="57BDA258"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109EB14"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14:paraId="148C2154"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w:t>
            </w:r>
          </w:p>
        </w:tc>
      </w:tr>
      <w:tr w:rsidR="00D91DB2" w14:paraId="2665338E" w14:textId="77777777">
        <w:trPr>
          <w:trHeight w:val="405"/>
        </w:trPr>
        <w:tc>
          <w:tcPr>
            <w:tcW w:w="775" w:type="dxa"/>
            <w:vMerge w:val="restart"/>
            <w:tcBorders>
              <w:top w:val="single" w:sz="4" w:space="0" w:color="000000"/>
              <w:left w:val="single" w:sz="4" w:space="0" w:color="000000"/>
              <w:bottom w:val="single" w:sz="4" w:space="0" w:color="000000"/>
              <w:right w:val="single" w:sz="4" w:space="0" w:color="auto"/>
            </w:tcBorders>
            <w:shd w:val="clear" w:color="auto" w:fill="auto"/>
            <w:vAlign w:val="center"/>
          </w:tcPr>
          <w:p w14:paraId="6CDFCA4F"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13.1～16.0</w:t>
            </w:r>
          </w:p>
        </w:tc>
        <w:tc>
          <w:tcPr>
            <w:tcW w:w="422" w:type="dxa"/>
            <w:tcBorders>
              <w:top w:val="single" w:sz="4" w:space="0" w:color="auto"/>
              <w:left w:val="single" w:sz="4" w:space="0" w:color="auto"/>
              <w:bottom w:val="single" w:sz="4" w:space="0" w:color="auto"/>
              <w:right w:val="single" w:sz="4" w:space="0" w:color="auto"/>
            </w:tcBorders>
            <w:shd w:val="clear" w:color="auto" w:fill="auto"/>
            <w:vAlign w:val="center"/>
          </w:tcPr>
          <w:p w14:paraId="60612E7C"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优</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0B413992"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±2.0</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tcPr>
          <w:p w14:paraId="604A4671"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 xml:space="preserve">1.5 </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C7D43EE"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 xml:space="preserve">28.5 </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CA3C400"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14.5</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1A2F2DE"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9.5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634BF155"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11.5</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3763D0B"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20</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14:paraId="1A10BB45"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EED0BAE"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4.0</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14:paraId="36E5BBDF"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45</w:t>
            </w:r>
          </w:p>
        </w:tc>
      </w:tr>
      <w:tr w:rsidR="00D91DB2" w14:paraId="4C441B6D" w14:textId="77777777">
        <w:trPr>
          <w:trHeight w:val="260"/>
        </w:trPr>
        <w:tc>
          <w:tcPr>
            <w:tcW w:w="775" w:type="dxa"/>
            <w:vMerge/>
            <w:tcBorders>
              <w:top w:val="single" w:sz="4" w:space="0" w:color="000000"/>
              <w:left w:val="single" w:sz="4" w:space="0" w:color="000000"/>
              <w:bottom w:val="single" w:sz="4" w:space="0" w:color="000000"/>
              <w:right w:val="single" w:sz="4" w:space="0" w:color="auto"/>
            </w:tcBorders>
            <w:shd w:val="clear" w:color="auto" w:fill="auto"/>
            <w:vAlign w:val="center"/>
          </w:tcPr>
          <w:p w14:paraId="13778463" w14:textId="77777777" w:rsidR="00D91DB2" w:rsidRDefault="00D91DB2">
            <w:pPr>
              <w:pStyle w:val="a8"/>
              <w:jc w:val="center"/>
              <w:rPr>
                <w:rFonts w:ascii="仿宋" w:eastAsia="仿宋" w:hAnsi="仿宋" w:cs="楷体_GB2312"/>
                <w:kern w:val="2"/>
              </w:rPr>
            </w:pPr>
          </w:p>
        </w:tc>
        <w:tc>
          <w:tcPr>
            <w:tcW w:w="422" w:type="dxa"/>
            <w:tcBorders>
              <w:top w:val="single" w:sz="4" w:space="0" w:color="auto"/>
              <w:left w:val="single" w:sz="4" w:space="0" w:color="auto"/>
              <w:bottom w:val="single" w:sz="4" w:space="0" w:color="auto"/>
              <w:right w:val="single" w:sz="4" w:space="0" w:color="auto"/>
            </w:tcBorders>
            <w:shd w:val="clear" w:color="auto" w:fill="auto"/>
            <w:vAlign w:val="center"/>
          </w:tcPr>
          <w:p w14:paraId="6B1E8D79" w14:textId="77777777" w:rsidR="00D91DB2" w:rsidRDefault="00517C69">
            <w:pPr>
              <w:pStyle w:val="a8"/>
              <w:jc w:val="center"/>
              <w:rPr>
                <w:rFonts w:ascii="仿宋" w:eastAsia="仿宋" w:hAnsi="仿宋" w:cs="楷体_GB2312"/>
                <w:kern w:val="2"/>
              </w:rPr>
            </w:pPr>
            <w:proofErr w:type="gramStart"/>
            <w:r>
              <w:rPr>
                <w:rFonts w:ascii="仿宋" w:eastAsia="仿宋" w:hAnsi="仿宋" w:cs="楷体_GB2312" w:hint="eastAsia"/>
                <w:kern w:val="2"/>
              </w:rPr>
              <w:t>一</w:t>
            </w:r>
            <w:proofErr w:type="gramEnd"/>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0E264E0D"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±2.5</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tcPr>
          <w:p w14:paraId="6E8CFC32"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 xml:space="preserve">2.0 </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1B40233"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 xml:space="preserve">27.5 </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1C53811"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13.5</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604C056"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11.5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5F538D1D"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13.0</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35984A1"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30</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14:paraId="3C41C7F7"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8</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2A12067"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4.5</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14:paraId="3A64E8CF"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50</w:t>
            </w:r>
          </w:p>
        </w:tc>
      </w:tr>
      <w:tr w:rsidR="00D91DB2" w14:paraId="7C89DEAB" w14:textId="77777777">
        <w:trPr>
          <w:trHeight w:val="400"/>
        </w:trPr>
        <w:tc>
          <w:tcPr>
            <w:tcW w:w="775" w:type="dxa"/>
            <w:vMerge/>
            <w:tcBorders>
              <w:top w:val="single" w:sz="4" w:space="0" w:color="000000"/>
              <w:left w:val="single" w:sz="4" w:space="0" w:color="000000"/>
              <w:bottom w:val="single" w:sz="4" w:space="0" w:color="000000"/>
              <w:right w:val="single" w:sz="4" w:space="0" w:color="auto"/>
            </w:tcBorders>
            <w:shd w:val="clear" w:color="auto" w:fill="auto"/>
            <w:vAlign w:val="center"/>
          </w:tcPr>
          <w:p w14:paraId="6BDCF059" w14:textId="77777777" w:rsidR="00D91DB2" w:rsidRDefault="00D91DB2">
            <w:pPr>
              <w:pStyle w:val="a8"/>
              <w:jc w:val="center"/>
              <w:rPr>
                <w:rFonts w:ascii="仿宋" w:eastAsia="仿宋" w:hAnsi="仿宋" w:cs="楷体_GB2312"/>
                <w:kern w:val="2"/>
              </w:rPr>
            </w:pPr>
          </w:p>
        </w:tc>
        <w:tc>
          <w:tcPr>
            <w:tcW w:w="422" w:type="dxa"/>
            <w:tcBorders>
              <w:top w:val="single" w:sz="4" w:space="0" w:color="auto"/>
              <w:left w:val="single" w:sz="4" w:space="0" w:color="auto"/>
              <w:bottom w:val="single" w:sz="4" w:space="0" w:color="auto"/>
              <w:right w:val="single" w:sz="4" w:space="0" w:color="auto"/>
            </w:tcBorders>
            <w:shd w:val="clear" w:color="auto" w:fill="auto"/>
            <w:vAlign w:val="center"/>
          </w:tcPr>
          <w:p w14:paraId="15FD78AD"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二</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380B3F84"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±3.0</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tcPr>
          <w:p w14:paraId="22908D69"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 xml:space="preserve">2.5 </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E8DC28C"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 xml:space="preserve">26.5 </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3F6D40B0"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12.5</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D5772E2"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13.5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7EDF24DC"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14.5</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196072E"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45</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14:paraId="039E41E9"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9534515"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14:paraId="3A8E34BC"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w:t>
            </w:r>
          </w:p>
        </w:tc>
      </w:tr>
      <w:tr w:rsidR="00D91DB2" w14:paraId="2C9E6516" w14:textId="77777777">
        <w:trPr>
          <w:trHeight w:val="405"/>
        </w:trPr>
        <w:tc>
          <w:tcPr>
            <w:tcW w:w="775" w:type="dxa"/>
            <w:vMerge w:val="restart"/>
            <w:tcBorders>
              <w:top w:val="single" w:sz="4" w:space="0" w:color="000000"/>
              <w:left w:val="single" w:sz="4" w:space="0" w:color="000000"/>
              <w:bottom w:val="single" w:sz="4" w:space="0" w:color="000000"/>
              <w:right w:val="single" w:sz="4" w:space="0" w:color="auto"/>
            </w:tcBorders>
            <w:shd w:val="clear" w:color="auto" w:fill="auto"/>
            <w:vAlign w:val="center"/>
          </w:tcPr>
          <w:p w14:paraId="5030462C"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16.1～20.0</w:t>
            </w:r>
          </w:p>
        </w:tc>
        <w:tc>
          <w:tcPr>
            <w:tcW w:w="422" w:type="dxa"/>
            <w:tcBorders>
              <w:top w:val="single" w:sz="4" w:space="0" w:color="auto"/>
              <w:left w:val="single" w:sz="4" w:space="0" w:color="auto"/>
              <w:bottom w:val="single" w:sz="4" w:space="0" w:color="auto"/>
              <w:right w:val="single" w:sz="4" w:space="0" w:color="auto"/>
            </w:tcBorders>
            <w:shd w:val="clear" w:color="auto" w:fill="auto"/>
            <w:vAlign w:val="center"/>
          </w:tcPr>
          <w:p w14:paraId="6700F028"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优</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2A0A1722"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±2.0</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tcPr>
          <w:p w14:paraId="60263CB4"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 xml:space="preserve">1.5 </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5F3BEED"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 xml:space="preserve">29.0 </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2F05566"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15.0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90918F3"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9.0</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2D0EF586"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11.0</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1EDE7F4"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15</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14:paraId="0EE8400E"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EEE0657"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4.5</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14:paraId="0C762CB9"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40</w:t>
            </w:r>
          </w:p>
        </w:tc>
      </w:tr>
      <w:tr w:rsidR="00D91DB2" w14:paraId="45E93A1B" w14:textId="77777777">
        <w:trPr>
          <w:trHeight w:val="390"/>
        </w:trPr>
        <w:tc>
          <w:tcPr>
            <w:tcW w:w="775" w:type="dxa"/>
            <w:vMerge/>
            <w:tcBorders>
              <w:top w:val="single" w:sz="4" w:space="0" w:color="000000"/>
              <w:left w:val="single" w:sz="4" w:space="0" w:color="000000"/>
              <w:bottom w:val="single" w:sz="4" w:space="0" w:color="000000"/>
              <w:right w:val="single" w:sz="4" w:space="0" w:color="auto"/>
            </w:tcBorders>
            <w:shd w:val="clear" w:color="auto" w:fill="auto"/>
            <w:vAlign w:val="center"/>
          </w:tcPr>
          <w:p w14:paraId="5398D974" w14:textId="77777777" w:rsidR="00D91DB2" w:rsidRDefault="00D91DB2">
            <w:pPr>
              <w:pStyle w:val="a8"/>
              <w:jc w:val="center"/>
              <w:rPr>
                <w:rFonts w:ascii="仿宋" w:eastAsia="仿宋" w:hAnsi="仿宋" w:cs="楷体_GB2312"/>
                <w:kern w:val="2"/>
              </w:rPr>
            </w:pPr>
          </w:p>
        </w:tc>
        <w:tc>
          <w:tcPr>
            <w:tcW w:w="422" w:type="dxa"/>
            <w:tcBorders>
              <w:top w:val="single" w:sz="4" w:space="0" w:color="auto"/>
              <w:left w:val="single" w:sz="4" w:space="0" w:color="auto"/>
              <w:bottom w:val="single" w:sz="4" w:space="0" w:color="auto"/>
              <w:right w:val="single" w:sz="4" w:space="0" w:color="auto"/>
            </w:tcBorders>
            <w:shd w:val="clear" w:color="auto" w:fill="auto"/>
            <w:vAlign w:val="center"/>
          </w:tcPr>
          <w:p w14:paraId="29DB1687" w14:textId="77777777" w:rsidR="00D91DB2" w:rsidRDefault="00517C69">
            <w:pPr>
              <w:pStyle w:val="a8"/>
              <w:jc w:val="center"/>
              <w:rPr>
                <w:rFonts w:ascii="仿宋" w:eastAsia="仿宋" w:hAnsi="仿宋" w:cs="楷体_GB2312"/>
                <w:kern w:val="2"/>
              </w:rPr>
            </w:pPr>
            <w:proofErr w:type="gramStart"/>
            <w:r>
              <w:rPr>
                <w:rFonts w:ascii="仿宋" w:eastAsia="仿宋" w:hAnsi="仿宋" w:cs="楷体_GB2312" w:hint="eastAsia"/>
                <w:kern w:val="2"/>
              </w:rPr>
              <w:t>一</w:t>
            </w:r>
            <w:proofErr w:type="gramEnd"/>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54FBF549"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±2.5</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tcPr>
          <w:p w14:paraId="60FDCCDB"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 xml:space="preserve">2.0 </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3A8D783"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 xml:space="preserve">28.0 </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F6069EB"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14.0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0CC5874"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11.0</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2A6A2C30"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12.5</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62E034E"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20</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14:paraId="6E41A751"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8</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7BCC26A"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5.0</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14:paraId="4F7B3D3D"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45</w:t>
            </w:r>
          </w:p>
        </w:tc>
      </w:tr>
      <w:tr w:rsidR="00D91DB2" w14:paraId="5ABD7E66" w14:textId="77777777">
        <w:trPr>
          <w:trHeight w:val="390"/>
        </w:trPr>
        <w:tc>
          <w:tcPr>
            <w:tcW w:w="775" w:type="dxa"/>
            <w:vMerge/>
            <w:tcBorders>
              <w:top w:val="single" w:sz="4" w:space="0" w:color="000000"/>
              <w:left w:val="single" w:sz="4" w:space="0" w:color="000000"/>
              <w:bottom w:val="single" w:sz="4" w:space="0" w:color="000000"/>
              <w:right w:val="single" w:sz="4" w:space="0" w:color="auto"/>
            </w:tcBorders>
            <w:shd w:val="clear" w:color="auto" w:fill="auto"/>
            <w:vAlign w:val="center"/>
          </w:tcPr>
          <w:p w14:paraId="1F66FBB2" w14:textId="77777777" w:rsidR="00D91DB2" w:rsidRDefault="00D91DB2">
            <w:pPr>
              <w:pStyle w:val="a8"/>
              <w:jc w:val="center"/>
              <w:rPr>
                <w:rFonts w:ascii="仿宋" w:eastAsia="仿宋" w:hAnsi="仿宋" w:cs="楷体_GB2312"/>
                <w:kern w:val="2"/>
              </w:rPr>
            </w:pPr>
          </w:p>
        </w:tc>
        <w:tc>
          <w:tcPr>
            <w:tcW w:w="422" w:type="dxa"/>
            <w:tcBorders>
              <w:top w:val="single" w:sz="4" w:space="0" w:color="auto"/>
              <w:left w:val="single" w:sz="4" w:space="0" w:color="auto"/>
              <w:bottom w:val="single" w:sz="4" w:space="0" w:color="auto"/>
              <w:right w:val="single" w:sz="4" w:space="0" w:color="auto"/>
            </w:tcBorders>
            <w:shd w:val="clear" w:color="auto" w:fill="auto"/>
            <w:vAlign w:val="center"/>
          </w:tcPr>
          <w:p w14:paraId="4CD2A5FE"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二</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4836E24E"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±3.0</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tcPr>
          <w:p w14:paraId="7C94ACCA"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 xml:space="preserve">2.5 </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EB5B525"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 xml:space="preserve">27.0 </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BF33EB5"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13.0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DB97FBE"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13.0</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60667BA1"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14.0</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6A1C6FF"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30</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14:paraId="175C19FA"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35D5088"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14:paraId="6DE73A89"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w:t>
            </w:r>
          </w:p>
        </w:tc>
      </w:tr>
      <w:tr w:rsidR="00D91DB2" w14:paraId="543A6293" w14:textId="77777777">
        <w:trPr>
          <w:trHeight w:val="405"/>
        </w:trPr>
        <w:tc>
          <w:tcPr>
            <w:tcW w:w="775" w:type="dxa"/>
            <w:vMerge w:val="restart"/>
            <w:tcBorders>
              <w:top w:val="single" w:sz="4" w:space="0" w:color="000000"/>
              <w:left w:val="single" w:sz="4" w:space="0" w:color="000000"/>
              <w:bottom w:val="single" w:sz="4" w:space="0" w:color="000000"/>
              <w:right w:val="single" w:sz="4" w:space="0" w:color="auto"/>
            </w:tcBorders>
            <w:shd w:val="clear" w:color="auto" w:fill="auto"/>
            <w:vAlign w:val="center"/>
          </w:tcPr>
          <w:p w14:paraId="32A6E6CC"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20.1～31.0</w:t>
            </w:r>
          </w:p>
        </w:tc>
        <w:tc>
          <w:tcPr>
            <w:tcW w:w="422" w:type="dxa"/>
            <w:tcBorders>
              <w:top w:val="single" w:sz="4" w:space="0" w:color="auto"/>
              <w:left w:val="single" w:sz="4" w:space="0" w:color="auto"/>
              <w:bottom w:val="single" w:sz="4" w:space="0" w:color="auto"/>
              <w:right w:val="single" w:sz="4" w:space="0" w:color="auto"/>
            </w:tcBorders>
            <w:shd w:val="clear" w:color="auto" w:fill="auto"/>
            <w:vAlign w:val="center"/>
          </w:tcPr>
          <w:p w14:paraId="47F0EE7C"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优</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00F9E4BD"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±2.0</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tcPr>
          <w:p w14:paraId="0DC8EA66"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 xml:space="preserve">1.5 </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FD50652"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 xml:space="preserve">28.0 </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A607721"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14.0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1C70E78"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8.5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0C82F780"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10.0</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75D9E2D"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10</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14:paraId="7D89F26B"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3025FD6A"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5.0</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14:paraId="3C779FCD"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35</w:t>
            </w:r>
          </w:p>
        </w:tc>
      </w:tr>
      <w:tr w:rsidR="00D91DB2" w14:paraId="5745B102" w14:textId="77777777">
        <w:trPr>
          <w:trHeight w:val="390"/>
        </w:trPr>
        <w:tc>
          <w:tcPr>
            <w:tcW w:w="775" w:type="dxa"/>
            <w:vMerge/>
            <w:tcBorders>
              <w:top w:val="single" w:sz="4" w:space="0" w:color="000000"/>
              <w:left w:val="single" w:sz="4" w:space="0" w:color="000000"/>
              <w:bottom w:val="single" w:sz="4" w:space="0" w:color="000000"/>
              <w:right w:val="single" w:sz="4" w:space="0" w:color="auto"/>
            </w:tcBorders>
            <w:shd w:val="clear" w:color="auto" w:fill="auto"/>
            <w:vAlign w:val="center"/>
          </w:tcPr>
          <w:p w14:paraId="5EE478D8" w14:textId="77777777" w:rsidR="00D91DB2" w:rsidRDefault="00D91DB2">
            <w:pPr>
              <w:pStyle w:val="a8"/>
              <w:jc w:val="center"/>
              <w:rPr>
                <w:rFonts w:ascii="仿宋" w:eastAsia="仿宋" w:hAnsi="仿宋" w:cs="楷体_GB2312"/>
                <w:kern w:val="2"/>
              </w:rPr>
            </w:pPr>
          </w:p>
        </w:tc>
        <w:tc>
          <w:tcPr>
            <w:tcW w:w="422" w:type="dxa"/>
            <w:tcBorders>
              <w:top w:val="single" w:sz="4" w:space="0" w:color="auto"/>
              <w:left w:val="single" w:sz="4" w:space="0" w:color="auto"/>
              <w:bottom w:val="single" w:sz="4" w:space="0" w:color="auto"/>
              <w:right w:val="single" w:sz="4" w:space="0" w:color="auto"/>
            </w:tcBorders>
            <w:shd w:val="clear" w:color="auto" w:fill="auto"/>
            <w:vAlign w:val="center"/>
          </w:tcPr>
          <w:p w14:paraId="7DFCCF55" w14:textId="77777777" w:rsidR="00D91DB2" w:rsidRDefault="00517C69">
            <w:pPr>
              <w:pStyle w:val="a8"/>
              <w:jc w:val="center"/>
              <w:rPr>
                <w:rFonts w:ascii="仿宋" w:eastAsia="仿宋" w:hAnsi="仿宋" w:cs="楷体_GB2312"/>
                <w:kern w:val="2"/>
              </w:rPr>
            </w:pPr>
            <w:proofErr w:type="gramStart"/>
            <w:r>
              <w:rPr>
                <w:rFonts w:ascii="仿宋" w:eastAsia="仿宋" w:hAnsi="仿宋" w:cs="楷体_GB2312" w:hint="eastAsia"/>
                <w:kern w:val="2"/>
              </w:rPr>
              <w:t>一</w:t>
            </w:r>
            <w:proofErr w:type="gramEnd"/>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66AADA0D"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±2.5</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tcPr>
          <w:p w14:paraId="437C0D66"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 xml:space="preserve">2.0 </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91AD262"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 xml:space="preserve">27.0 </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505A249"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13.0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42FBC90"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10.0</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5661A552"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11.5</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B101FCA"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15</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14:paraId="34A082E4"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8</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CCA3E12"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5.5</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14:paraId="45BBF8D4"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40</w:t>
            </w:r>
          </w:p>
        </w:tc>
      </w:tr>
      <w:tr w:rsidR="00D91DB2" w14:paraId="0EB9CB94" w14:textId="77777777">
        <w:trPr>
          <w:trHeight w:val="300"/>
        </w:trPr>
        <w:tc>
          <w:tcPr>
            <w:tcW w:w="775" w:type="dxa"/>
            <w:vMerge/>
            <w:tcBorders>
              <w:top w:val="single" w:sz="4" w:space="0" w:color="000000"/>
              <w:left w:val="single" w:sz="4" w:space="0" w:color="000000"/>
              <w:bottom w:val="single" w:sz="4" w:space="0" w:color="000000"/>
              <w:right w:val="single" w:sz="4" w:space="0" w:color="auto"/>
            </w:tcBorders>
            <w:shd w:val="clear" w:color="auto" w:fill="auto"/>
            <w:vAlign w:val="center"/>
          </w:tcPr>
          <w:p w14:paraId="27A48B52" w14:textId="77777777" w:rsidR="00D91DB2" w:rsidRDefault="00D91DB2">
            <w:pPr>
              <w:pStyle w:val="a8"/>
              <w:jc w:val="center"/>
              <w:rPr>
                <w:rFonts w:ascii="仿宋" w:eastAsia="仿宋" w:hAnsi="仿宋" w:cs="楷体_GB2312"/>
                <w:kern w:val="2"/>
              </w:rPr>
            </w:pPr>
          </w:p>
        </w:tc>
        <w:tc>
          <w:tcPr>
            <w:tcW w:w="422" w:type="dxa"/>
            <w:tcBorders>
              <w:top w:val="single" w:sz="4" w:space="0" w:color="auto"/>
              <w:left w:val="single" w:sz="4" w:space="0" w:color="auto"/>
              <w:bottom w:val="single" w:sz="4" w:space="0" w:color="auto"/>
              <w:right w:val="single" w:sz="4" w:space="0" w:color="auto"/>
            </w:tcBorders>
            <w:shd w:val="clear" w:color="auto" w:fill="auto"/>
            <w:vAlign w:val="center"/>
          </w:tcPr>
          <w:p w14:paraId="6E818A59"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二</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7AA5760F"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±3.0</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tcPr>
          <w:p w14:paraId="38AF15DC"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 xml:space="preserve">2.5 </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FE66EDE"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 xml:space="preserve">26.0 </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3637FB3D"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CAE1CAB"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11.5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5E8E86DD"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13.0</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CD8B5B6"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20</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14:paraId="40BFD066"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9AAA542"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14:paraId="4292A467" w14:textId="77777777" w:rsidR="00D91DB2" w:rsidRDefault="00517C69">
            <w:pPr>
              <w:pStyle w:val="a8"/>
              <w:jc w:val="center"/>
              <w:rPr>
                <w:rFonts w:ascii="仿宋" w:eastAsia="仿宋" w:hAnsi="仿宋" w:cs="楷体_GB2312"/>
                <w:kern w:val="2"/>
              </w:rPr>
            </w:pPr>
            <w:r>
              <w:rPr>
                <w:rFonts w:ascii="仿宋" w:eastAsia="仿宋" w:hAnsi="仿宋" w:cs="楷体_GB2312" w:hint="eastAsia"/>
                <w:kern w:val="2"/>
              </w:rPr>
              <w:t>-</w:t>
            </w:r>
          </w:p>
        </w:tc>
      </w:tr>
    </w:tbl>
    <w:p w14:paraId="08C39D2C" w14:textId="77777777" w:rsidR="00D91DB2" w:rsidRDefault="00D91DB2"/>
    <w:p w14:paraId="3FB62E09" w14:textId="77777777" w:rsidR="00D91DB2" w:rsidRDefault="00517C69">
      <w:pPr>
        <w:spacing w:line="360" w:lineRule="atLeast"/>
        <w:ind w:firstLineChars="200" w:firstLine="480"/>
        <w:rPr>
          <w:rFonts w:ascii="仿宋" w:eastAsia="仿宋" w:hAnsi="仿宋" w:cs="楷体_GB2312"/>
          <w:sz w:val="24"/>
          <w:szCs w:val="24"/>
        </w:rPr>
      </w:pPr>
      <w:r>
        <w:rPr>
          <w:rFonts w:ascii="仿宋" w:eastAsia="仿宋" w:hAnsi="仿宋" w:cs="楷体_GB2312" w:hint="eastAsia"/>
          <w:sz w:val="24"/>
          <w:szCs w:val="24"/>
        </w:rPr>
        <w:t>整理本</w:t>
      </w:r>
      <w:proofErr w:type="gramStart"/>
      <w:r>
        <w:rPr>
          <w:rFonts w:ascii="仿宋" w:eastAsia="仿宋" w:hAnsi="仿宋" w:cs="楷体_GB2312" w:hint="eastAsia"/>
          <w:sz w:val="24"/>
          <w:szCs w:val="24"/>
        </w:rPr>
        <w:t>企业所纺同类</w:t>
      </w:r>
      <w:proofErr w:type="gramEnd"/>
      <w:r>
        <w:rPr>
          <w:rFonts w:ascii="仿宋" w:eastAsia="仿宋" w:hAnsi="仿宋" w:cs="楷体_GB2312" w:hint="eastAsia"/>
          <w:sz w:val="24"/>
          <w:szCs w:val="24"/>
        </w:rPr>
        <w:t>产品的试验数据，本着提高产品质量，符合实际生产水平，参考同类产品标准评等品率，对纱线各指标进行试套。涤纶</w:t>
      </w:r>
      <w:r>
        <w:rPr>
          <w:rFonts w:ascii="仿宋" w:eastAsia="仿宋" w:hAnsi="仿宋" w:cs="楷体_GB2312"/>
          <w:sz w:val="24"/>
          <w:szCs w:val="24"/>
        </w:rPr>
        <w:t>醋酯</w:t>
      </w:r>
      <w:r>
        <w:rPr>
          <w:rFonts w:ascii="仿宋" w:eastAsia="仿宋" w:hAnsi="仿宋" w:cs="楷体_GB2312" w:hint="eastAsia"/>
          <w:sz w:val="24"/>
          <w:szCs w:val="24"/>
        </w:rPr>
        <w:t>纤维混纺</w:t>
      </w:r>
      <w:proofErr w:type="gramStart"/>
      <w:r>
        <w:rPr>
          <w:rFonts w:ascii="仿宋" w:eastAsia="仿宋" w:hAnsi="仿宋" w:cs="楷体_GB2312" w:hint="eastAsia"/>
          <w:sz w:val="24"/>
          <w:szCs w:val="24"/>
        </w:rPr>
        <w:t>本色纱试套数</w:t>
      </w:r>
      <w:proofErr w:type="gramEnd"/>
      <w:r>
        <w:rPr>
          <w:rFonts w:ascii="仿宋" w:eastAsia="仿宋" w:hAnsi="仿宋" w:cs="楷体_GB2312" w:hint="eastAsia"/>
          <w:sz w:val="24"/>
          <w:szCs w:val="24"/>
        </w:rPr>
        <w:t>据见表2、表3。</w:t>
      </w:r>
    </w:p>
    <w:p w14:paraId="4B10F47F" w14:textId="77777777" w:rsidR="00D91DB2" w:rsidRDefault="00D91DB2">
      <w:pPr>
        <w:spacing w:line="360" w:lineRule="atLeast"/>
        <w:ind w:right="482"/>
        <w:rPr>
          <w:rFonts w:ascii="仿宋" w:eastAsia="仿宋" w:hAnsi="仿宋"/>
          <w:sz w:val="24"/>
          <w:szCs w:val="24"/>
        </w:rPr>
      </w:pPr>
    </w:p>
    <w:p w14:paraId="6480952F" w14:textId="77777777" w:rsidR="00D91DB2" w:rsidRDefault="00517C69">
      <w:pPr>
        <w:spacing w:line="360" w:lineRule="atLeast"/>
        <w:ind w:right="482"/>
        <w:jc w:val="center"/>
        <w:rPr>
          <w:rFonts w:ascii="仿宋" w:eastAsia="仿宋" w:hAnsi="仿宋"/>
          <w:sz w:val="24"/>
          <w:szCs w:val="24"/>
        </w:rPr>
      </w:pPr>
      <w:r>
        <w:rPr>
          <w:rFonts w:ascii="仿宋" w:eastAsia="仿宋" w:hAnsi="仿宋" w:hint="eastAsia"/>
          <w:sz w:val="24"/>
          <w:szCs w:val="24"/>
        </w:rPr>
        <w:t>表2</w:t>
      </w:r>
      <w:r>
        <w:rPr>
          <w:rFonts w:ascii="仿宋" w:eastAsia="仿宋" w:hAnsi="仿宋"/>
          <w:sz w:val="24"/>
          <w:szCs w:val="24"/>
        </w:rPr>
        <w:t xml:space="preserve">  </w:t>
      </w:r>
      <w:r>
        <w:rPr>
          <w:rFonts w:ascii="仿宋" w:eastAsia="仿宋" w:hAnsi="仿宋" w:cs="楷体_GB2312" w:hint="eastAsia"/>
          <w:sz w:val="24"/>
          <w:szCs w:val="24"/>
        </w:rPr>
        <w:t>涤纶纤维</w:t>
      </w:r>
      <w:r>
        <w:rPr>
          <w:rFonts w:ascii="仿宋" w:eastAsia="仿宋" w:hAnsi="仿宋" w:cs="楷体_GB2312"/>
          <w:sz w:val="24"/>
          <w:szCs w:val="24"/>
        </w:rPr>
        <w:t>醋酯</w:t>
      </w:r>
      <w:r>
        <w:rPr>
          <w:rFonts w:ascii="仿宋" w:eastAsia="仿宋" w:hAnsi="仿宋" w:cs="楷体_GB2312" w:hint="eastAsia"/>
          <w:sz w:val="24"/>
          <w:szCs w:val="24"/>
        </w:rPr>
        <w:t>纤维混纺本色</w:t>
      </w:r>
      <w:proofErr w:type="gramStart"/>
      <w:r>
        <w:rPr>
          <w:rFonts w:ascii="仿宋" w:eastAsia="仿宋" w:hAnsi="仿宋" w:cs="楷体_GB2312" w:hint="eastAsia"/>
          <w:sz w:val="24"/>
          <w:szCs w:val="24"/>
        </w:rPr>
        <w:t>纱</w:t>
      </w:r>
      <w:r>
        <w:rPr>
          <w:rFonts w:ascii="仿宋" w:eastAsia="仿宋" w:hAnsi="仿宋" w:cs="楷体_GB2312" w:hint="eastAsia"/>
          <w:sz w:val="24"/>
          <w:szCs w:val="24"/>
          <w:lang w:eastAsia="zh-Hans"/>
        </w:rPr>
        <w:t>指标</w:t>
      </w:r>
      <w:proofErr w:type="gramEnd"/>
      <w:r>
        <w:rPr>
          <w:rFonts w:ascii="仿宋" w:eastAsia="仿宋" w:hAnsi="仿宋" w:hint="eastAsia"/>
          <w:sz w:val="24"/>
          <w:szCs w:val="24"/>
        </w:rPr>
        <w:t>验证数据</w:t>
      </w:r>
    </w:p>
    <w:tbl>
      <w:tblPr>
        <w:tblW w:w="9411" w:type="dxa"/>
        <w:tblInd w:w="91" w:type="dxa"/>
        <w:tblLayout w:type="fixed"/>
        <w:tblLook w:val="04A0" w:firstRow="1" w:lastRow="0" w:firstColumn="1" w:lastColumn="0" w:noHBand="0" w:noVBand="1"/>
      </w:tblPr>
      <w:tblGrid>
        <w:gridCol w:w="1073"/>
        <w:gridCol w:w="650"/>
        <w:gridCol w:w="880"/>
        <w:gridCol w:w="772"/>
        <w:gridCol w:w="757"/>
        <w:gridCol w:w="772"/>
        <w:gridCol w:w="757"/>
        <w:gridCol w:w="815"/>
        <w:gridCol w:w="772"/>
        <w:gridCol w:w="758"/>
        <w:gridCol w:w="787"/>
        <w:gridCol w:w="618"/>
      </w:tblGrid>
      <w:tr w:rsidR="00D91DB2" w14:paraId="10BFDC22" w14:textId="77777777">
        <w:trPr>
          <w:trHeight w:val="283"/>
        </w:trPr>
        <w:tc>
          <w:tcPr>
            <w:tcW w:w="1073" w:type="dxa"/>
            <w:vMerge w:val="restart"/>
            <w:tcBorders>
              <w:top w:val="single" w:sz="4" w:space="0" w:color="auto"/>
              <w:left w:val="single" w:sz="4" w:space="0" w:color="auto"/>
              <w:bottom w:val="single" w:sz="4" w:space="0" w:color="auto"/>
              <w:right w:val="single" w:sz="8" w:space="0" w:color="000000"/>
            </w:tcBorders>
            <w:shd w:val="clear" w:color="auto" w:fill="auto"/>
            <w:vAlign w:val="center"/>
          </w:tcPr>
          <w:p w14:paraId="33E81F3D" w14:textId="77777777" w:rsidR="00D91DB2" w:rsidRDefault="00517C69">
            <w:pPr>
              <w:pStyle w:val="a8"/>
              <w:adjustRightInd w:val="0"/>
              <w:snapToGrid w:val="0"/>
              <w:jc w:val="center"/>
              <w:rPr>
                <w:rFonts w:ascii="仿宋" w:eastAsia="仿宋" w:hAnsi="仿宋" w:cs="楷体_GB2312"/>
                <w:spacing w:val="-20"/>
                <w:kern w:val="2"/>
              </w:rPr>
            </w:pPr>
            <w:proofErr w:type="gramStart"/>
            <w:r>
              <w:rPr>
                <w:rFonts w:ascii="仿宋" w:eastAsia="仿宋" w:hAnsi="仿宋" w:cs="楷体_GB2312" w:hint="eastAsia"/>
                <w:spacing w:val="-20"/>
                <w:kern w:val="2"/>
              </w:rPr>
              <w:t>公称线</w:t>
            </w:r>
            <w:proofErr w:type="gramEnd"/>
            <w:r>
              <w:rPr>
                <w:rFonts w:ascii="仿宋" w:eastAsia="仿宋" w:hAnsi="仿宋" w:cs="楷体_GB2312" w:hint="eastAsia"/>
                <w:spacing w:val="-20"/>
                <w:kern w:val="2"/>
              </w:rPr>
              <w:t>密度/</w:t>
            </w:r>
            <w:proofErr w:type="spellStart"/>
            <w:r>
              <w:rPr>
                <w:rFonts w:ascii="仿宋" w:eastAsia="仿宋" w:hAnsi="仿宋" w:cs="楷体_GB2312" w:hint="eastAsia"/>
                <w:spacing w:val="-20"/>
                <w:kern w:val="2"/>
              </w:rPr>
              <w:t>tex</w:t>
            </w:r>
            <w:proofErr w:type="spellEnd"/>
          </w:p>
        </w:tc>
        <w:tc>
          <w:tcPr>
            <w:tcW w:w="650" w:type="dxa"/>
            <w:vMerge w:val="restart"/>
            <w:tcBorders>
              <w:top w:val="single" w:sz="4" w:space="0" w:color="auto"/>
              <w:left w:val="single" w:sz="8" w:space="0" w:color="000000"/>
              <w:bottom w:val="single" w:sz="4" w:space="0" w:color="auto"/>
              <w:right w:val="single" w:sz="8" w:space="0" w:color="000000"/>
            </w:tcBorders>
            <w:shd w:val="clear" w:color="auto" w:fill="auto"/>
            <w:vAlign w:val="center"/>
          </w:tcPr>
          <w:p w14:paraId="6B0347F7"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等级</w:t>
            </w:r>
          </w:p>
        </w:tc>
        <w:tc>
          <w:tcPr>
            <w:tcW w:w="880" w:type="dxa"/>
            <w:vMerge w:val="restart"/>
            <w:tcBorders>
              <w:top w:val="single" w:sz="4" w:space="0" w:color="auto"/>
              <w:left w:val="single" w:sz="8" w:space="0" w:color="000000"/>
              <w:bottom w:val="single" w:sz="4" w:space="0" w:color="auto"/>
              <w:right w:val="single" w:sz="8" w:space="0" w:color="000000"/>
            </w:tcBorders>
            <w:shd w:val="clear" w:color="auto" w:fill="auto"/>
            <w:vAlign w:val="center"/>
          </w:tcPr>
          <w:p w14:paraId="77ECC2A4"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线密度偏差率/%</w:t>
            </w:r>
          </w:p>
        </w:tc>
        <w:tc>
          <w:tcPr>
            <w:tcW w:w="772" w:type="dxa"/>
            <w:vMerge w:val="restart"/>
            <w:tcBorders>
              <w:top w:val="single" w:sz="4" w:space="0" w:color="auto"/>
              <w:left w:val="single" w:sz="8" w:space="0" w:color="000000"/>
              <w:bottom w:val="single" w:sz="4" w:space="0" w:color="auto"/>
              <w:right w:val="single" w:sz="8" w:space="0" w:color="000000"/>
            </w:tcBorders>
            <w:shd w:val="clear" w:color="auto" w:fill="auto"/>
            <w:vAlign w:val="center"/>
          </w:tcPr>
          <w:p w14:paraId="50F40DC8"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线密度变异系数/%≤</w:t>
            </w:r>
          </w:p>
        </w:tc>
        <w:tc>
          <w:tcPr>
            <w:tcW w:w="1529" w:type="dxa"/>
            <w:gridSpan w:val="2"/>
            <w:tcBorders>
              <w:top w:val="single" w:sz="4" w:space="0" w:color="auto"/>
              <w:left w:val="single" w:sz="8" w:space="0" w:color="000000"/>
              <w:bottom w:val="single" w:sz="4" w:space="0" w:color="auto"/>
              <w:right w:val="single" w:sz="8" w:space="0" w:color="000000"/>
            </w:tcBorders>
            <w:shd w:val="clear" w:color="auto" w:fill="auto"/>
            <w:vAlign w:val="center"/>
          </w:tcPr>
          <w:p w14:paraId="3DC18367"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单纱断裂强度/（</w:t>
            </w:r>
            <w:proofErr w:type="spellStart"/>
            <w:r>
              <w:rPr>
                <w:rFonts w:ascii="仿宋" w:eastAsia="仿宋" w:hAnsi="仿宋" w:cs="楷体_GB2312" w:hint="eastAsia"/>
                <w:spacing w:val="-20"/>
                <w:kern w:val="2"/>
              </w:rPr>
              <w:t>cN</w:t>
            </w:r>
            <w:proofErr w:type="spellEnd"/>
            <w:r>
              <w:rPr>
                <w:rFonts w:ascii="仿宋" w:eastAsia="仿宋" w:hAnsi="仿宋" w:cs="楷体_GB2312" w:hint="eastAsia"/>
                <w:spacing w:val="-20"/>
                <w:kern w:val="2"/>
              </w:rPr>
              <w:t>/</w:t>
            </w:r>
            <w:proofErr w:type="spellStart"/>
            <w:r>
              <w:rPr>
                <w:rFonts w:ascii="仿宋" w:eastAsia="仿宋" w:hAnsi="仿宋" w:cs="楷体_GB2312" w:hint="eastAsia"/>
                <w:spacing w:val="-20"/>
                <w:kern w:val="2"/>
              </w:rPr>
              <w:t>tex</w:t>
            </w:r>
            <w:proofErr w:type="spellEnd"/>
            <w:r>
              <w:rPr>
                <w:rFonts w:ascii="仿宋" w:eastAsia="仿宋" w:hAnsi="仿宋" w:cs="楷体_GB2312" w:hint="eastAsia"/>
                <w:spacing w:val="-20"/>
                <w:kern w:val="2"/>
              </w:rPr>
              <w:t>）≥</w:t>
            </w:r>
          </w:p>
        </w:tc>
        <w:tc>
          <w:tcPr>
            <w:tcW w:w="757" w:type="dxa"/>
            <w:vMerge w:val="restart"/>
            <w:tcBorders>
              <w:top w:val="single" w:sz="4" w:space="0" w:color="auto"/>
              <w:left w:val="single" w:sz="8" w:space="0" w:color="000000"/>
              <w:bottom w:val="single" w:sz="4" w:space="0" w:color="auto"/>
              <w:right w:val="single" w:sz="8" w:space="0" w:color="000000"/>
            </w:tcBorders>
            <w:shd w:val="clear" w:color="auto" w:fill="auto"/>
            <w:vAlign w:val="center"/>
          </w:tcPr>
          <w:p w14:paraId="43DAE6C7"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单纱断裂强力变异系数/%≤</w:t>
            </w:r>
          </w:p>
        </w:tc>
        <w:tc>
          <w:tcPr>
            <w:tcW w:w="815" w:type="dxa"/>
            <w:vMerge w:val="restart"/>
            <w:tcBorders>
              <w:top w:val="single" w:sz="4" w:space="0" w:color="auto"/>
              <w:left w:val="single" w:sz="8" w:space="0" w:color="000000"/>
              <w:bottom w:val="single" w:sz="4" w:space="0" w:color="auto"/>
              <w:right w:val="single" w:sz="8" w:space="0" w:color="000000"/>
            </w:tcBorders>
            <w:shd w:val="clear" w:color="auto" w:fill="auto"/>
            <w:vAlign w:val="center"/>
          </w:tcPr>
          <w:p w14:paraId="3FD42A66"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条干均匀度变异系数/%≤</w:t>
            </w:r>
          </w:p>
        </w:tc>
        <w:tc>
          <w:tcPr>
            <w:tcW w:w="772" w:type="dxa"/>
            <w:vMerge w:val="restart"/>
            <w:tcBorders>
              <w:top w:val="single" w:sz="4" w:space="0" w:color="auto"/>
              <w:left w:val="single" w:sz="8" w:space="0" w:color="000000"/>
              <w:bottom w:val="single" w:sz="4" w:space="0" w:color="auto"/>
              <w:right w:val="single" w:sz="8" w:space="0" w:color="000000"/>
            </w:tcBorders>
            <w:shd w:val="clear" w:color="auto" w:fill="auto"/>
            <w:vAlign w:val="center"/>
          </w:tcPr>
          <w:p w14:paraId="496B572E"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千米棉结(+200%)/（</w:t>
            </w:r>
            <w:proofErr w:type="gramStart"/>
            <w:r>
              <w:rPr>
                <w:rFonts w:ascii="仿宋" w:eastAsia="仿宋" w:hAnsi="仿宋" w:cs="楷体_GB2312" w:hint="eastAsia"/>
                <w:spacing w:val="-20"/>
                <w:kern w:val="2"/>
              </w:rPr>
              <w:t>个</w:t>
            </w:r>
            <w:proofErr w:type="gramEnd"/>
            <w:r>
              <w:rPr>
                <w:rFonts w:ascii="仿宋" w:eastAsia="仿宋" w:hAnsi="仿宋" w:cs="楷体_GB2312" w:hint="eastAsia"/>
                <w:spacing w:val="-20"/>
                <w:kern w:val="2"/>
              </w:rPr>
              <w:t>/km）≤</w:t>
            </w:r>
          </w:p>
        </w:tc>
        <w:tc>
          <w:tcPr>
            <w:tcW w:w="758" w:type="dxa"/>
            <w:vMerge w:val="restart"/>
            <w:tcBorders>
              <w:top w:val="single" w:sz="4" w:space="0" w:color="auto"/>
              <w:left w:val="single" w:sz="8" w:space="0" w:color="000000"/>
              <w:bottom w:val="single" w:sz="4" w:space="0" w:color="auto"/>
              <w:right w:val="single" w:sz="8" w:space="0" w:color="000000"/>
            </w:tcBorders>
            <w:shd w:val="clear" w:color="auto" w:fill="auto"/>
            <w:vAlign w:val="center"/>
          </w:tcPr>
          <w:p w14:paraId="35FC6E88"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十万米纱</w:t>
            </w:r>
            <w:proofErr w:type="gramStart"/>
            <w:r>
              <w:rPr>
                <w:rFonts w:ascii="仿宋" w:eastAsia="仿宋" w:hAnsi="仿宋" w:cs="楷体_GB2312" w:hint="eastAsia"/>
                <w:spacing w:val="-20"/>
                <w:kern w:val="2"/>
              </w:rPr>
              <w:t>疵</w:t>
            </w:r>
            <w:proofErr w:type="gramEnd"/>
            <w:r>
              <w:rPr>
                <w:rFonts w:ascii="仿宋" w:eastAsia="仿宋" w:hAnsi="仿宋" w:cs="楷体_GB2312" w:hint="eastAsia"/>
                <w:spacing w:val="-20"/>
                <w:kern w:val="2"/>
              </w:rPr>
              <w:t>/（</w:t>
            </w:r>
            <w:proofErr w:type="gramStart"/>
            <w:r>
              <w:rPr>
                <w:rFonts w:ascii="仿宋" w:eastAsia="仿宋" w:hAnsi="仿宋" w:cs="楷体_GB2312" w:hint="eastAsia"/>
                <w:spacing w:val="-20"/>
                <w:kern w:val="2"/>
              </w:rPr>
              <w:t>个</w:t>
            </w:r>
            <w:proofErr w:type="gramEnd"/>
            <w:r>
              <w:rPr>
                <w:rFonts w:ascii="仿宋" w:eastAsia="仿宋" w:hAnsi="仿宋" w:cs="楷体_GB2312" w:hint="eastAsia"/>
                <w:spacing w:val="-20"/>
                <w:kern w:val="2"/>
              </w:rPr>
              <w:t>/105m）≤</w:t>
            </w:r>
          </w:p>
        </w:tc>
        <w:tc>
          <w:tcPr>
            <w:tcW w:w="787" w:type="dxa"/>
            <w:vMerge w:val="restart"/>
            <w:tcBorders>
              <w:top w:val="single" w:sz="4" w:space="0" w:color="auto"/>
              <w:left w:val="single" w:sz="8" w:space="0" w:color="000000"/>
              <w:bottom w:val="single" w:sz="4" w:space="0" w:color="auto"/>
              <w:right w:val="single" w:sz="8" w:space="0" w:color="000000"/>
            </w:tcBorders>
            <w:shd w:val="clear" w:color="auto" w:fill="auto"/>
            <w:vAlign w:val="center"/>
          </w:tcPr>
          <w:p w14:paraId="302923AF" w14:textId="77777777" w:rsidR="00D91DB2" w:rsidRDefault="00517C69">
            <w:pPr>
              <w:pStyle w:val="a8"/>
              <w:adjustRightInd w:val="0"/>
              <w:snapToGrid w:val="0"/>
              <w:jc w:val="center"/>
              <w:rPr>
                <w:rFonts w:ascii="仿宋" w:eastAsia="仿宋" w:hAnsi="仿宋" w:cs="楷体_GB2312"/>
                <w:spacing w:val="-20"/>
                <w:kern w:val="2"/>
              </w:rPr>
            </w:pPr>
            <w:proofErr w:type="gramStart"/>
            <w:r>
              <w:rPr>
                <w:rFonts w:ascii="仿宋" w:eastAsia="仿宋" w:hAnsi="仿宋" w:cs="楷体_GB2312" w:hint="eastAsia"/>
                <w:spacing w:val="-20"/>
                <w:kern w:val="2"/>
              </w:rPr>
              <w:t>毛羽指数</w:t>
            </w:r>
            <w:proofErr w:type="gramEnd"/>
            <w:r>
              <w:rPr>
                <w:rFonts w:ascii="仿宋" w:eastAsia="仿宋" w:hAnsi="仿宋" w:cs="楷体_GB2312" w:hint="eastAsia"/>
                <w:spacing w:val="-20"/>
                <w:kern w:val="2"/>
              </w:rPr>
              <w:t>H值≤</w:t>
            </w:r>
          </w:p>
        </w:tc>
        <w:tc>
          <w:tcPr>
            <w:tcW w:w="618" w:type="dxa"/>
            <w:vMerge w:val="restart"/>
            <w:tcBorders>
              <w:top w:val="single" w:sz="4" w:space="0" w:color="auto"/>
              <w:left w:val="single" w:sz="8" w:space="0" w:color="000000"/>
              <w:bottom w:val="single" w:sz="4" w:space="0" w:color="auto"/>
              <w:right w:val="single" w:sz="4" w:space="0" w:color="auto"/>
            </w:tcBorders>
            <w:shd w:val="clear" w:color="auto" w:fill="auto"/>
            <w:vAlign w:val="center"/>
          </w:tcPr>
          <w:p w14:paraId="354AC6F8"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2mm</w:t>
            </w:r>
            <w:proofErr w:type="gramStart"/>
            <w:r>
              <w:rPr>
                <w:rFonts w:ascii="仿宋" w:eastAsia="仿宋" w:hAnsi="仿宋" w:cs="楷体_GB2312" w:hint="eastAsia"/>
                <w:spacing w:val="-20"/>
                <w:kern w:val="2"/>
              </w:rPr>
              <w:t>毛羽数</w:t>
            </w:r>
            <w:proofErr w:type="gramEnd"/>
            <w:r>
              <w:rPr>
                <w:rFonts w:ascii="仿宋" w:eastAsia="仿宋" w:hAnsi="仿宋" w:cs="楷体_GB2312" w:hint="eastAsia"/>
                <w:spacing w:val="-20"/>
                <w:kern w:val="2"/>
              </w:rPr>
              <w:t>/（根/10m）≤</w:t>
            </w:r>
          </w:p>
        </w:tc>
      </w:tr>
      <w:tr w:rsidR="00D91DB2" w14:paraId="29B00431" w14:textId="77777777">
        <w:trPr>
          <w:trHeight w:val="283"/>
        </w:trPr>
        <w:tc>
          <w:tcPr>
            <w:tcW w:w="1073" w:type="dxa"/>
            <w:vMerge/>
            <w:tcBorders>
              <w:top w:val="single" w:sz="4" w:space="0" w:color="auto"/>
              <w:left w:val="single" w:sz="4" w:space="0" w:color="auto"/>
              <w:bottom w:val="single" w:sz="4" w:space="0" w:color="auto"/>
              <w:right w:val="single" w:sz="8" w:space="0" w:color="000000"/>
            </w:tcBorders>
            <w:shd w:val="clear" w:color="auto" w:fill="auto"/>
            <w:vAlign w:val="center"/>
          </w:tcPr>
          <w:p w14:paraId="2B6CB522" w14:textId="77777777" w:rsidR="00D91DB2" w:rsidRDefault="00D91DB2">
            <w:pPr>
              <w:pStyle w:val="a8"/>
              <w:adjustRightInd w:val="0"/>
              <w:snapToGrid w:val="0"/>
              <w:jc w:val="center"/>
              <w:rPr>
                <w:rFonts w:ascii="仿宋" w:eastAsia="仿宋" w:hAnsi="仿宋" w:cs="楷体_GB2312"/>
                <w:spacing w:val="-20"/>
                <w:kern w:val="2"/>
              </w:rPr>
            </w:pPr>
          </w:p>
        </w:tc>
        <w:tc>
          <w:tcPr>
            <w:tcW w:w="650" w:type="dxa"/>
            <w:vMerge/>
            <w:tcBorders>
              <w:top w:val="single" w:sz="4" w:space="0" w:color="auto"/>
              <w:left w:val="single" w:sz="8" w:space="0" w:color="000000"/>
              <w:bottom w:val="single" w:sz="4" w:space="0" w:color="auto"/>
              <w:right w:val="single" w:sz="8" w:space="0" w:color="000000"/>
            </w:tcBorders>
            <w:shd w:val="clear" w:color="auto" w:fill="auto"/>
            <w:vAlign w:val="center"/>
          </w:tcPr>
          <w:p w14:paraId="046D9659" w14:textId="77777777" w:rsidR="00D91DB2" w:rsidRDefault="00D91DB2">
            <w:pPr>
              <w:pStyle w:val="a8"/>
              <w:adjustRightInd w:val="0"/>
              <w:snapToGrid w:val="0"/>
              <w:jc w:val="center"/>
              <w:rPr>
                <w:rFonts w:ascii="仿宋" w:eastAsia="仿宋" w:hAnsi="仿宋" w:cs="楷体_GB2312"/>
                <w:spacing w:val="-20"/>
                <w:kern w:val="2"/>
              </w:rPr>
            </w:pPr>
          </w:p>
        </w:tc>
        <w:tc>
          <w:tcPr>
            <w:tcW w:w="880" w:type="dxa"/>
            <w:vMerge/>
            <w:tcBorders>
              <w:top w:val="single" w:sz="4" w:space="0" w:color="auto"/>
              <w:left w:val="single" w:sz="8" w:space="0" w:color="000000"/>
              <w:bottom w:val="single" w:sz="4" w:space="0" w:color="auto"/>
              <w:right w:val="single" w:sz="8" w:space="0" w:color="000000"/>
            </w:tcBorders>
            <w:shd w:val="clear" w:color="auto" w:fill="auto"/>
            <w:vAlign w:val="center"/>
          </w:tcPr>
          <w:p w14:paraId="7B2D8243" w14:textId="77777777" w:rsidR="00D91DB2" w:rsidRDefault="00D91DB2">
            <w:pPr>
              <w:pStyle w:val="a8"/>
              <w:adjustRightInd w:val="0"/>
              <w:snapToGrid w:val="0"/>
              <w:jc w:val="center"/>
              <w:rPr>
                <w:rFonts w:ascii="仿宋" w:eastAsia="仿宋" w:hAnsi="仿宋" w:cs="楷体_GB2312"/>
                <w:spacing w:val="-20"/>
                <w:kern w:val="2"/>
              </w:rPr>
            </w:pPr>
          </w:p>
        </w:tc>
        <w:tc>
          <w:tcPr>
            <w:tcW w:w="772" w:type="dxa"/>
            <w:vMerge/>
            <w:tcBorders>
              <w:top w:val="single" w:sz="4" w:space="0" w:color="auto"/>
              <w:left w:val="single" w:sz="8" w:space="0" w:color="000000"/>
              <w:bottom w:val="single" w:sz="4" w:space="0" w:color="auto"/>
              <w:right w:val="single" w:sz="8" w:space="0" w:color="000000"/>
            </w:tcBorders>
            <w:shd w:val="clear" w:color="auto" w:fill="auto"/>
            <w:vAlign w:val="center"/>
          </w:tcPr>
          <w:p w14:paraId="1BEB2B72" w14:textId="77777777" w:rsidR="00D91DB2" w:rsidRDefault="00D91DB2">
            <w:pPr>
              <w:pStyle w:val="a8"/>
              <w:adjustRightInd w:val="0"/>
              <w:snapToGrid w:val="0"/>
              <w:jc w:val="center"/>
              <w:rPr>
                <w:rFonts w:ascii="仿宋" w:eastAsia="仿宋" w:hAnsi="仿宋" w:cs="楷体_GB2312"/>
                <w:spacing w:val="-20"/>
                <w:kern w:val="2"/>
              </w:rPr>
            </w:pPr>
          </w:p>
        </w:tc>
        <w:tc>
          <w:tcPr>
            <w:tcW w:w="757" w:type="dxa"/>
            <w:tcBorders>
              <w:top w:val="single" w:sz="4" w:space="0" w:color="auto"/>
              <w:left w:val="single" w:sz="8" w:space="0" w:color="000000"/>
              <w:bottom w:val="single" w:sz="4" w:space="0" w:color="auto"/>
              <w:right w:val="single" w:sz="8" w:space="0" w:color="000000"/>
            </w:tcBorders>
            <w:shd w:val="clear" w:color="auto" w:fill="auto"/>
            <w:vAlign w:val="center"/>
          </w:tcPr>
          <w:p w14:paraId="27EE657E"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普通涤纶</w:t>
            </w:r>
          </w:p>
        </w:tc>
        <w:tc>
          <w:tcPr>
            <w:tcW w:w="772" w:type="dxa"/>
            <w:tcBorders>
              <w:top w:val="single" w:sz="4" w:space="0" w:color="auto"/>
              <w:left w:val="single" w:sz="8" w:space="0" w:color="000000"/>
              <w:bottom w:val="single" w:sz="4" w:space="0" w:color="auto"/>
              <w:right w:val="single" w:sz="8" w:space="0" w:color="000000"/>
            </w:tcBorders>
            <w:shd w:val="clear" w:color="auto" w:fill="auto"/>
            <w:vAlign w:val="center"/>
          </w:tcPr>
          <w:p w14:paraId="7FB86BA3"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改性涤纶</w:t>
            </w:r>
          </w:p>
        </w:tc>
        <w:tc>
          <w:tcPr>
            <w:tcW w:w="757" w:type="dxa"/>
            <w:vMerge/>
            <w:tcBorders>
              <w:top w:val="single" w:sz="4" w:space="0" w:color="auto"/>
              <w:left w:val="single" w:sz="8" w:space="0" w:color="000000"/>
              <w:bottom w:val="single" w:sz="4" w:space="0" w:color="auto"/>
              <w:right w:val="single" w:sz="8" w:space="0" w:color="000000"/>
            </w:tcBorders>
            <w:shd w:val="clear" w:color="auto" w:fill="auto"/>
            <w:vAlign w:val="center"/>
          </w:tcPr>
          <w:p w14:paraId="61063663" w14:textId="77777777" w:rsidR="00D91DB2" w:rsidRDefault="00D91DB2">
            <w:pPr>
              <w:pStyle w:val="a8"/>
              <w:adjustRightInd w:val="0"/>
              <w:snapToGrid w:val="0"/>
              <w:jc w:val="center"/>
              <w:rPr>
                <w:rFonts w:ascii="仿宋" w:eastAsia="仿宋" w:hAnsi="仿宋" w:cs="楷体_GB2312"/>
                <w:spacing w:val="-20"/>
                <w:kern w:val="2"/>
              </w:rPr>
            </w:pPr>
          </w:p>
        </w:tc>
        <w:tc>
          <w:tcPr>
            <w:tcW w:w="815" w:type="dxa"/>
            <w:vMerge/>
            <w:tcBorders>
              <w:top w:val="single" w:sz="4" w:space="0" w:color="auto"/>
              <w:left w:val="single" w:sz="8" w:space="0" w:color="000000"/>
              <w:bottom w:val="single" w:sz="4" w:space="0" w:color="auto"/>
              <w:right w:val="single" w:sz="8" w:space="0" w:color="000000"/>
            </w:tcBorders>
            <w:shd w:val="clear" w:color="auto" w:fill="auto"/>
            <w:vAlign w:val="center"/>
          </w:tcPr>
          <w:p w14:paraId="46615CA4" w14:textId="77777777" w:rsidR="00D91DB2" w:rsidRDefault="00D91DB2">
            <w:pPr>
              <w:pStyle w:val="a8"/>
              <w:adjustRightInd w:val="0"/>
              <w:snapToGrid w:val="0"/>
              <w:jc w:val="center"/>
              <w:rPr>
                <w:rFonts w:ascii="仿宋" w:eastAsia="仿宋" w:hAnsi="仿宋" w:cs="楷体_GB2312"/>
                <w:spacing w:val="-20"/>
                <w:kern w:val="2"/>
              </w:rPr>
            </w:pPr>
          </w:p>
        </w:tc>
        <w:tc>
          <w:tcPr>
            <w:tcW w:w="772" w:type="dxa"/>
            <w:vMerge/>
            <w:tcBorders>
              <w:top w:val="single" w:sz="4" w:space="0" w:color="auto"/>
              <w:left w:val="single" w:sz="8" w:space="0" w:color="000000"/>
              <w:bottom w:val="single" w:sz="4" w:space="0" w:color="auto"/>
              <w:right w:val="single" w:sz="8" w:space="0" w:color="000000"/>
            </w:tcBorders>
            <w:shd w:val="clear" w:color="auto" w:fill="auto"/>
            <w:vAlign w:val="center"/>
          </w:tcPr>
          <w:p w14:paraId="202BCFE7" w14:textId="77777777" w:rsidR="00D91DB2" w:rsidRDefault="00D91DB2">
            <w:pPr>
              <w:pStyle w:val="a8"/>
              <w:adjustRightInd w:val="0"/>
              <w:snapToGrid w:val="0"/>
              <w:jc w:val="center"/>
              <w:rPr>
                <w:rFonts w:ascii="仿宋" w:eastAsia="仿宋" w:hAnsi="仿宋" w:cs="楷体_GB2312"/>
                <w:spacing w:val="-20"/>
                <w:kern w:val="2"/>
              </w:rPr>
            </w:pPr>
          </w:p>
        </w:tc>
        <w:tc>
          <w:tcPr>
            <w:tcW w:w="758" w:type="dxa"/>
            <w:vMerge/>
            <w:tcBorders>
              <w:top w:val="single" w:sz="4" w:space="0" w:color="auto"/>
              <w:left w:val="single" w:sz="8" w:space="0" w:color="000000"/>
              <w:bottom w:val="single" w:sz="4" w:space="0" w:color="auto"/>
              <w:right w:val="single" w:sz="8" w:space="0" w:color="000000"/>
            </w:tcBorders>
            <w:shd w:val="clear" w:color="auto" w:fill="auto"/>
            <w:vAlign w:val="center"/>
          </w:tcPr>
          <w:p w14:paraId="4BD39FF8" w14:textId="77777777" w:rsidR="00D91DB2" w:rsidRDefault="00D91DB2">
            <w:pPr>
              <w:pStyle w:val="a8"/>
              <w:adjustRightInd w:val="0"/>
              <w:snapToGrid w:val="0"/>
              <w:jc w:val="center"/>
              <w:rPr>
                <w:rFonts w:ascii="仿宋" w:eastAsia="仿宋" w:hAnsi="仿宋" w:cs="楷体_GB2312"/>
                <w:spacing w:val="-20"/>
                <w:kern w:val="2"/>
              </w:rPr>
            </w:pPr>
          </w:p>
        </w:tc>
        <w:tc>
          <w:tcPr>
            <w:tcW w:w="787" w:type="dxa"/>
            <w:vMerge/>
            <w:tcBorders>
              <w:top w:val="single" w:sz="4" w:space="0" w:color="auto"/>
              <w:left w:val="single" w:sz="8" w:space="0" w:color="000000"/>
              <w:bottom w:val="single" w:sz="4" w:space="0" w:color="auto"/>
              <w:right w:val="single" w:sz="8" w:space="0" w:color="000000"/>
            </w:tcBorders>
            <w:shd w:val="clear" w:color="auto" w:fill="auto"/>
            <w:vAlign w:val="center"/>
          </w:tcPr>
          <w:p w14:paraId="10ACB8C6" w14:textId="77777777" w:rsidR="00D91DB2" w:rsidRDefault="00D91DB2">
            <w:pPr>
              <w:pStyle w:val="a8"/>
              <w:adjustRightInd w:val="0"/>
              <w:snapToGrid w:val="0"/>
              <w:jc w:val="center"/>
              <w:rPr>
                <w:rFonts w:ascii="仿宋" w:eastAsia="仿宋" w:hAnsi="仿宋" w:cs="楷体_GB2312"/>
                <w:spacing w:val="-20"/>
                <w:kern w:val="2"/>
              </w:rPr>
            </w:pPr>
          </w:p>
        </w:tc>
        <w:tc>
          <w:tcPr>
            <w:tcW w:w="618" w:type="dxa"/>
            <w:vMerge/>
            <w:tcBorders>
              <w:top w:val="single" w:sz="4" w:space="0" w:color="auto"/>
              <w:left w:val="single" w:sz="8" w:space="0" w:color="000000"/>
              <w:bottom w:val="single" w:sz="4" w:space="0" w:color="auto"/>
              <w:right w:val="single" w:sz="4" w:space="0" w:color="auto"/>
            </w:tcBorders>
            <w:shd w:val="clear" w:color="auto" w:fill="auto"/>
            <w:vAlign w:val="center"/>
          </w:tcPr>
          <w:p w14:paraId="4D3948F0" w14:textId="77777777" w:rsidR="00D91DB2" w:rsidRDefault="00D91DB2">
            <w:pPr>
              <w:pStyle w:val="a8"/>
              <w:adjustRightInd w:val="0"/>
              <w:snapToGrid w:val="0"/>
              <w:jc w:val="center"/>
              <w:rPr>
                <w:rFonts w:ascii="仿宋" w:eastAsia="仿宋" w:hAnsi="仿宋" w:cs="楷体_GB2312"/>
                <w:spacing w:val="-20"/>
                <w:kern w:val="2"/>
              </w:rPr>
            </w:pPr>
          </w:p>
        </w:tc>
      </w:tr>
      <w:tr w:rsidR="00D91DB2" w14:paraId="32134A2C" w14:textId="77777777">
        <w:trPr>
          <w:trHeight w:val="283"/>
        </w:trPr>
        <w:tc>
          <w:tcPr>
            <w:tcW w:w="1073" w:type="dxa"/>
            <w:vMerge w:val="restart"/>
            <w:tcBorders>
              <w:top w:val="single" w:sz="4" w:space="0" w:color="auto"/>
              <w:left w:val="single" w:sz="4" w:space="0" w:color="auto"/>
              <w:bottom w:val="single" w:sz="8" w:space="0" w:color="000000"/>
              <w:right w:val="single" w:sz="8" w:space="0" w:color="000000"/>
            </w:tcBorders>
            <w:shd w:val="clear" w:color="auto" w:fill="auto"/>
            <w:vAlign w:val="center"/>
          </w:tcPr>
          <w:p w14:paraId="609D9FF2"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9.1～11.0</w:t>
            </w:r>
            <w:r>
              <w:rPr>
                <w:rFonts w:ascii="仿宋" w:eastAsia="仿宋" w:hAnsi="仿宋" w:cs="楷体_GB2312" w:hint="eastAsia"/>
                <w:spacing w:val="-20"/>
                <w:kern w:val="2"/>
              </w:rPr>
              <w:lastRenderedPageBreak/>
              <w:t>（9批。普通涤纶4批，改性涤纶5批）</w:t>
            </w:r>
          </w:p>
        </w:tc>
        <w:tc>
          <w:tcPr>
            <w:tcW w:w="650" w:type="dxa"/>
            <w:tcBorders>
              <w:top w:val="single" w:sz="4" w:space="0" w:color="auto"/>
              <w:left w:val="single" w:sz="8" w:space="0" w:color="000000"/>
              <w:bottom w:val="single" w:sz="8" w:space="0" w:color="000000"/>
              <w:right w:val="single" w:sz="8" w:space="0" w:color="000000"/>
            </w:tcBorders>
            <w:shd w:val="clear" w:color="auto" w:fill="auto"/>
            <w:vAlign w:val="center"/>
          </w:tcPr>
          <w:p w14:paraId="1A0DE015"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lastRenderedPageBreak/>
              <w:t>平均</w:t>
            </w:r>
          </w:p>
        </w:tc>
        <w:tc>
          <w:tcPr>
            <w:tcW w:w="880" w:type="dxa"/>
            <w:tcBorders>
              <w:top w:val="single" w:sz="4" w:space="0" w:color="auto"/>
              <w:left w:val="single" w:sz="8" w:space="0" w:color="000000"/>
              <w:bottom w:val="single" w:sz="8" w:space="0" w:color="000000"/>
              <w:right w:val="single" w:sz="8" w:space="0" w:color="000000"/>
            </w:tcBorders>
            <w:shd w:val="clear" w:color="auto" w:fill="auto"/>
            <w:vAlign w:val="center"/>
          </w:tcPr>
          <w:p w14:paraId="215A3EF4"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0.1</w:t>
            </w:r>
          </w:p>
        </w:tc>
        <w:tc>
          <w:tcPr>
            <w:tcW w:w="772" w:type="dxa"/>
            <w:tcBorders>
              <w:top w:val="single" w:sz="4" w:space="0" w:color="auto"/>
              <w:left w:val="single" w:sz="8" w:space="0" w:color="000000"/>
              <w:bottom w:val="single" w:sz="8" w:space="0" w:color="000000"/>
              <w:right w:val="single" w:sz="8" w:space="0" w:color="000000"/>
            </w:tcBorders>
            <w:shd w:val="clear" w:color="auto" w:fill="auto"/>
            <w:vAlign w:val="center"/>
          </w:tcPr>
          <w:p w14:paraId="1E2DC865"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1.2</w:t>
            </w:r>
          </w:p>
        </w:tc>
        <w:tc>
          <w:tcPr>
            <w:tcW w:w="757" w:type="dxa"/>
            <w:tcBorders>
              <w:top w:val="single" w:sz="4" w:space="0" w:color="auto"/>
              <w:left w:val="single" w:sz="8" w:space="0" w:color="000000"/>
              <w:bottom w:val="single" w:sz="8" w:space="0" w:color="000000"/>
              <w:right w:val="single" w:sz="8" w:space="0" w:color="000000"/>
            </w:tcBorders>
            <w:shd w:val="clear" w:color="auto" w:fill="auto"/>
            <w:vAlign w:val="center"/>
          </w:tcPr>
          <w:p w14:paraId="5D6D958B"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27.5</w:t>
            </w:r>
          </w:p>
        </w:tc>
        <w:tc>
          <w:tcPr>
            <w:tcW w:w="772" w:type="dxa"/>
            <w:tcBorders>
              <w:top w:val="single" w:sz="4" w:space="0" w:color="auto"/>
              <w:left w:val="single" w:sz="8" w:space="0" w:color="000000"/>
              <w:bottom w:val="single" w:sz="8" w:space="0" w:color="000000"/>
              <w:right w:val="single" w:sz="8" w:space="0" w:color="000000"/>
            </w:tcBorders>
            <w:shd w:val="clear" w:color="auto" w:fill="auto"/>
            <w:vAlign w:val="center"/>
          </w:tcPr>
          <w:p w14:paraId="500EE0F1"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14.3</w:t>
            </w:r>
          </w:p>
        </w:tc>
        <w:tc>
          <w:tcPr>
            <w:tcW w:w="757" w:type="dxa"/>
            <w:tcBorders>
              <w:top w:val="single" w:sz="4" w:space="0" w:color="auto"/>
              <w:left w:val="single" w:sz="8" w:space="0" w:color="000000"/>
              <w:bottom w:val="single" w:sz="8" w:space="0" w:color="000000"/>
              <w:right w:val="single" w:sz="8" w:space="0" w:color="000000"/>
            </w:tcBorders>
            <w:shd w:val="clear" w:color="auto" w:fill="auto"/>
            <w:vAlign w:val="center"/>
          </w:tcPr>
          <w:p w14:paraId="65D86985"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10.3</w:t>
            </w:r>
          </w:p>
        </w:tc>
        <w:tc>
          <w:tcPr>
            <w:tcW w:w="815" w:type="dxa"/>
            <w:tcBorders>
              <w:top w:val="single" w:sz="4" w:space="0" w:color="auto"/>
              <w:left w:val="single" w:sz="8" w:space="0" w:color="000000"/>
              <w:bottom w:val="single" w:sz="8" w:space="0" w:color="000000"/>
              <w:right w:val="single" w:sz="8" w:space="0" w:color="000000"/>
            </w:tcBorders>
            <w:shd w:val="clear" w:color="auto" w:fill="auto"/>
            <w:vAlign w:val="center"/>
          </w:tcPr>
          <w:p w14:paraId="3A5509B4"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13.60</w:t>
            </w:r>
          </w:p>
        </w:tc>
        <w:tc>
          <w:tcPr>
            <w:tcW w:w="772" w:type="dxa"/>
            <w:tcBorders>
              <w:top w:val="single" w:sz="4" w:space="0" w:color="auto"/>
              <w:left w:val="single" w:sz="8" w:space="0" w:color="000000"/>
              <w:bottom w:val="single" w:sz="8" w:space="0" w:color="000000"/>
              <w:right w:val="single" w:sz="8" w:space="0" w:color="000000"/>
            </w:tcBorders>
            <w:shd w:val="clear" w:color="auto" w:fill="auto"/>
            <w:vAlign w:val="center"/>
          </w:tcPr>
          <w:p w14:paraId="6B6217ED"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36.6</w:t>
            </w:r>
          </w:p>
        </w:tc>
        <w:tc>
          <w:tcPr>
            <w:tcW w:w="758" w:type="dxa"/>
            <w:tcBorders>
              <w:top w:val="single" w:sz="4" w:space="0" w:color="auto"/>
              <w:left w:val="single" w:sz="8" w:space="0" w:color="000000"/>
              <w:bottom w:val="single" w:sz="8" w:space="0" w:color="000000"/>
              <w:right w:val="single" w:sz="8" w:space="0" w:color="000000"/>
            </w:tcBorders>
            <w:shd w:val="clear" w:color="auto" w:fill="auto"/>
            <w:vAlign w:val="center"/>
          </w:tcPr>
          <w:p w14:paraId="2D3CE1A0"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4</w:t>
            </w:r>
          </w:p>
        </w:tc>
        <w:tc>
          <w:tcPr>
            <w:tcW w:w="787" w:type="dxa"/>
            <w:tcBorders>
              <w:top w:val="single" w:sz="4" w:space="0" w:color="auto"/>
              <w:left w:val="single" w:sz="8" w:space="0" w:color="000000"/>
              <w:bottom w:val="single" w:sz="8" w:space="0" w:color="000000"/>
              <w:right w:val="single" w:sz="8" w:space="0" w:color="000000"/>
            </w:tcBorders>
            <w:shd w:val="clear" w:color="auto" w:fill="auto"/>
            <w:vAlign w:val="center"/>
          </w:tcPr>
          <w:p w14:paraId="13A87ACA"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3.05</w:t>
            </w:r>
          </w:p>
        </w:tc>
        <w:tc>
          <w:tcPr>
            <w:tcW w:w="618" w:type="dxa"/>
            <w:tcBorders>
              <w:top w:val="single" w:sz="4" w:space="0" w:color="auto"/>
              <w:left w:val="single" w:sz="8" w:space="0" w:color="000000"/>
              <w:bottom w:val="single" w:sz="8" w:space="0" w:color="000000"/>
              <w:right w:val="single" w:sz="4" w:space="0" w:color="auto"/>
            </w:tcBorders>
            <w:shd w:val="clear" w:color="auto" w:fill="auto"/>
            <w:vAlign w:val="center"/>
          </w:tcPr>
          <w:p w14:paraId="417B4BAF"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53</w:t>
            </w:r>
          </w:p>
        </w:tc>
      </w:tr>
      <w:tr w:rsidR="00D91DB2" w14:paraId="1AA19A9B" w14:textId="77777777">
        <w:trPr>
          <w:trHeight w:val="283"/>
        </w:trPr>
        <w:tc>
          <w:tcPr>
            <w:tcW w:w="1073" w:type="dxa"/>
            <w:vMerge/>
            <w:tcBorders>
              <w:top w:val="nil"/>
              <w:left w:val="single" w:sz="4" w:space="0" w:color="auto"/>
              <w:bottom w:val="single" w:sz="8" w:space="0" w:color="000000"/>
              <w:right w:val="single" w:sz="8" w:space="0" w:color="000000"/>
            </w:tcBorders>
            <w:shd w:val="clear" w:color="auto" w:fill="auto"/>
            <w:vAlign w:val="center"/>
          </w:tcPr>
          <w:p w14:paraId="29114C68" w14:textId="77777777" w:rsidR="00D91DB2" w:rsidRDefault="00D91DB2">
            <w:pPr>
              <w:pStyle w:val="a8"/>
              <w:adjustRightInd w:val="0"/>
              <w:snapToGrid w:val="0"/>
              <w:jc w:val="center"/>
              <w:rPr>
                <w:rFonts w:ascii="仿宋" w:eastAsia="仿宋" w:hAnsi="仿宋" w:cs="楷体_GB2312"/>
                <w:spacing w:val="-20"/>
                <w:kern w:val="2"/>
              </w:rPr>
            </w:pPr>
          </w:p>
        </w:tc>
        <w:tc>
          <w:tcPr>
            <w:tcW w:w="650" w:type="dxa"/>
            <w:tcBorders>
              <w:top w:val="nil"/>
              <w:left w:val="single" w:sz="8" w:space="0" w:color="000000"/>
              <w:bottom w:val="single" w:sz="8" w:space="0" w:color="000000"/>
              <w:right w:val="single" w:sz="8" w:space="0" w:color="000000"/>
            </w:tcBorders>
            <w:shd w:val="clear" w:color="auto" w:fill="auto"/>
            <w:vAlign w:val="center"/>
          </w:tcPr>
          <w:p w14:paraId="17AD0421"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最高</w:t>
            </w:r>
          </w:p>
        </w:tc>
        <w:tc>
          <w:tcPr>
            <w:tcW w:w="880" w:type="dxa"/>
            <w:tcBorders>
              <w:top w:val="nil"/>
              <w:left w:val="single" w:sz="8" w:space="0" w:color="000000"/>
              <w:bottom w:val="single" w:sz="8" w:space="0" w:color="000000"/>
              <w:right w:val="single" w:sz="8" w:space="0" w:color="000000"/>
            </w:tcBorders>
            <w:shd w:val="clear" w:color="auto" w:fill="auto"/>
            <w:vAlign w:val="center"/>
          </w:tcPr>
          <w:p w14:paraId="6384315D"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1.6</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6166B2A5"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2.0</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3BE0596E"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27.8</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28D3A39C"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15.9</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5A38588F"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11.8</w:t>
            </w:r>
          </w:p>
        </w:tc>
        <w:tc>
          <w:tcPr>
            <w:tcW w:w="815" w:type="dxa"/>
            <w:tcBorders>
              <w:top w:val="nil"/>
              <w:left w:val="single" w:sz="8" w:space="0" w:color="000000"/>
              <w:bottom w:val="single" w:sz="8" w:space="0" w:color="000000"/>
              <w:right w:val="single" w:sz="8" w:space="0" w:color="000000"/>
            </w:tcBorders>
            <w:shd w:val="clear" w:color="auto" w:fill="auto"/>
            <w:vAlign w:val="center"/>
          </w:tcPr>
          <w:p w14:paraId="3EAA4B54"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14.60</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2618A624"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58.0</w:t>
            </w:r>
          </w:p>
        </w:tc>
        <w:tc>
          <w:tcPr>
            <w:tcW w:w="758" w:type="dxa"/>
            <w:tcBorders>
              <w:top w:val="nil"/>
              <w:left w:val="single" w:sz="8" w:space="0" w:color="000000"/>
              <w:bottom w:val="single" w:sz="8" w:space="0" w:color="000000"/>
              <w:right w:val="single" w:sz="8" w:space="0" w:color="000000"/>
            </w:tcBorders>
            <w:shd w:val="clear" w:color="auto" w:fill="auto"/>
            <w:vAlign w:val="center"/>
          </w:tcPr>
          <w:p w14:paraId="1AAA77A4"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5</w:t>
            </w:r>
          </w:p>
        </w:tc>
        <w:tc>
          <w:tcPr>
            <w:tcW w:w="787" w:type="dxa"/>
            <w:tcBorders>
              <w:top w:val="nil"/>
              <w:left w:val="single" w:sz="8" w:space="0" w:color="000000"/>
              <w:bottom w:val="single" w:sz="8" w:space="0" w:color="000000"/>
              <w:right w:val="single" w:sz="8" w:space="0" w:color="000000"/>
            </w:tcBorders>
            <w:shd w:val="clear" w:color="auto" w:fill="auto"/>
            <w:vAlign w:val="center"/>
          </w:tcPr>
          <w:p w14:paraId="18BC89C6"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3.36</w:t>
            </w:r>
          </w:p>
        </w:tc>
        <w:tc>
          <w:tcPr>
            <w:tcW w:w="618" w:type="dxa"/>
            <w:tcBorders>
              <w:top w:val="nil"/>
              <w:left w:val="single" w:sz="8" w:space="0" w:color="000000"/>
              <w:bottom w:val="single" w:sz="8" w:space="0" w:color="000000"/>
              <w:right w:val="single" w:sz="4" w:space="0" w:color="auto"/>
            </w:tcBorders>
            <w:shd w:val="clear" w:color="auto" w:fill="auto"/>
            <w:vAlign w:val="center"/>
          </w:tcPr>
          <w:p w14:paraId="13FE3771"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58</w:t>
            </w:r>
          </w:p>
        </w:tc>
      </w:tr>
      <w:tr w:rsidR="00D91DB2" w14:paraId="239C264C" w14:textId="77777777">
        <w:trPr>
          <w:trHeight w:val="283"/>
        </w:trPr>
        <w:tc>
          <w:tcPr>
            <w:tcW w:w="1073" w:type="dxa"/>
            <w:vMerge/>
            <w:tcBorders>
              <w:top w:val="nil"/>
              <w:left w:val="single" w:sz="4" w:space="0" w:color="auto"/>
              <w:bottom w:val="single" w:sz="4" w:space="0" w:color="auto"/>
              <w:right w:val="single" w:sz="8" w:space="0" w:color="000000"/>
            </w:tcBorders>
            <w:shd w:val="clear" w:color="auto" w:fill="auto"/>
            <w:vAlign w:val="center"/>
          </w:tcPr>
          <w:p w14:paraId="44B4FAC2" w14:textId="77777777" w:rsidR="00D91DB2" w:rsidRDefault="00D91DB2">
            <w:pPr>
              <w:pStyle w:val="a8"/>
              <w:adjustRightInd w:val="0"/>
              <w:snapToGrid w:val="0"/>
              <w:jc w:val="center"/>
              <w:rPr>
                <w:rFonts w:ascii="仿宋" w:eastAsia="仿宋" w:hAnsi="仿宋" w:cs="楷体_GB2312"/>
                <w:spacing w:val="-20"/>
                <w:kern w:val="2"/>
              </w:rPr>
            </w:pPr>
          </w:p>
        </w:tc>
        <w:tc>
          <w:tcPr>
            <w:tcW w:w="650" w:type="dxa"/>
            <w:tcBorders>
              <w:top w:val="nil"/>
              <w:left w:val="single" w:sz="8" w:space="0" w:color="000000"/>
              <w:bottom w:val="single" w:sz="4" w:space="0" w:color="auto"/>
              <w:right w:val="single" w:sz="8" w:space="0" w:color="000000"/>
            </w:tcBorders>
            <w:shd w:val="clear" w:color="auto" w:fill="auto"/>
            <w:vAlign w:val="center"/>
          </w:tcPr>
          <w:p w14:paraId="6E04C522"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最低</w:t>
            </w:r>
          </w:p>
        </w:tc>
        <w:tc>
          <w:tcPr>
            <w:tcW w:w="880" w:type="dxa"/>
            <w:tcBorders>
              <w:top w:val="nil"/>
              <w:left w:val="single" w:sz="8" w:space="0" w:color="000000"/>
              <w:bottom w:val="single" w:sz="4" w:space="0" w:color="auto"/>
              <w:right w:val="single" w:sz="8" w:space="0" w:color="000000"/>
            </w:tcBorders>
            <w:shd w:val="clear" w:color="auto" w:fill="auto"/>
            <w:vAlign w:val="center"/>
          </w:tcPr>
          <w:p w14:paraId="480B8F54"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-1.7</w:t>
            </w:r>
          </w:p>
        </w:tc>
        <w:tc>
          <w:tcPr>
            <w:tcW w:w="772" w:type="dxa"/>
            <w:tcBorders>
              <w:top w:val="nil"/>
              <w:left w:val="single" w:sz="8" w:space="0" w:color="000000"/>
              <w:bottom w:val="single" w:sz="4" w:space="0" w:color="auto"/>
              <w:right w:val="single" w:sz="8" w:space="0" w:color="000000"/>
            </w:tcBorders>
            <w:shd w:val="clear" w:color="auto" w:fill="auto"/>
            <w:vAlign w:val="center"/>
          </w:tcPr>
          <w:p w14:paraId="7E866B98"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0.7</w:t>
            </w:r>
          </w:p>
        </w:tc>
        <w:tc>
          <w:tcPr>
            <w:tcW w:w="757" w:type="dxa"/>
            <w:tcBorders>
              <w:top w:val="nil"/>
              <w:left w:val="single" w:sz="8" w:space="0" w:color="000000"/>
              <w:bottom w:val="single" w:sz="4" w:space="0" w:color="auto"/>
              <w:right w:val="single" w:sz="8" w:space="0" w:color="000000"/>
            </w:tcBorders>
            <w:shd w:val="clear" w:color="auto" w:fill="auto"/>
            <w:vAlign w:val="center"/>
          </w:tcPr>
          <w:p w14:paraId="05DA9D82"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27.1</w:t>
            </w:r>
          </w:p>
        </w:tc>
        <w:tc>
          <w:tcPr>
            <w:tcW w:w="772" w:type="dxa"/>
            <w:tcBorders>
              <w:top w:val="nil"/>
              <w:left w:val="single" w:sz="8" w:space="0" w:color="000000"/>
              <w:bottom w:val="single" w:sz="4" w:space="0" w:color="auto"/>
              <w:right w:val="single" w:sz="8" w:space="0" w:color="000000"/>
            </w:tcBorders>
            <w:shd w:val="clear" w:color="auto" w:fill="auto"/>
            <w:vAlign w:val="center"/>
          </w:tcPr>
          <w:p w14:paraId="2ED93E4C"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12.6</w:t>
            </w:r>
          </w:p>
        </w:tc>
        <w:tc>
          <w:tcPr>
            <w:tcW w:w="757" w:type="dxa"/>
            <w:tcBorders>
              <w:top w:val="nil"/>
              <w:left w:val="single" w:sz="8" w:space="0" w:color="000000"/>
              <w:bottom w:val="single" w:sz="4" w:space="0" w:color="auto"/>
              <w:right w:val="single" w:sz="8" w:space="0" w:color="000000"/>
            </w:tcBorders>
            <w:shd w:val="clear" w:color="auto" w:fill="auto"/>
            <w:vAlign w:val="center"/>
          </w:tcPr>
          <w:p w14:paraId="5F37BAAE"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8.8</w:t>
            </w:r>
          </w:p>
        </w:tc>
        <w:tc>
          <w:tcPr>
            <w:tcW w:w="815" w:type="dxa"/>
            <w:tcBorders>
              <w:top w:val="nil"/>
              <w:left w:val="single" w:sz="8" w:space="0" w:color="000000"/>
              <w:bottom w:val="single" w:sz="4" w:space="0" w:color="auto"/>
              <w:right w:val="single" w:sz="8" w:space="0" w:color="000000"/>
            </w:tcBorders>
            <w:shd w:val="clear" w:color="auto" w:fill="auto"/>
            <w:vAlign w:val="center"/>
          </w:tcPr>
          <w:p w14:paraId="78019394"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13.10</w:t>
            </w:r>
          </w:p>
        </w:tc>
        <w:tc>
          <w:tcPr>
            <w:tcW w:w="772" w:type="dxa"/>
            <w:tcBorders>
              <w:top w:val="nil"/>
              <w:left w:val="single" w:sz="8" w:space="0" w:color="000000"/>
              <w:bottom w:val="single" w:sz="4" w:space="0" w:color="auto"/>
              <w:right w:val="single" w:sz="8" w:space="0" w:color="000000"/>
            </w:tcBorders>
            <w:shd w:val="clear" w:color="auto" w:fill="auto"/>
            <w:vAlign w:val="center"/>
          </w:tcPr>
          <w:p w14:paraId="6F8783F5"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12</w:t>
            </w:r>
          </w:p>
        </w:tc>
        <w:tc>
          <w:tcPr>
            <w:tcW w:w="758" w:type="dxa"/>
            <w:tcBorders>
              <w:top w:val="nil"/>
              <w:left w:val="single" w:sz="8" w:space="0" w:color="000000"/>
              <w:bottom w:val="single" w:sz="4" w:space="0" w:color="auto"/>
              <w:right w:val="single" w:sz="8" w:space="0" w:color="000000"/>
            </w:tcBorders>
            <w:shd w:val="clear" w:color="auto" w:fill="auto"/>
            <w:vAlign w:val="center"/>
          </w:tcPr>
          <w:p w14:paraId="3CDE3D20"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w:t>
            </w:r>
          </w:p>
        </w:tc>
        <w:tc>
          <w:tcPr>
            <w:tcW w:w="787" w:type="dxa"/>
            <w:tcBorders>
              <w:top w:val="nil"/>
              <w:left w:val="single" w:sz="8" w:space="0" w:color="000000"/>
              <w:bottom w:val="single" w:sz="4" w:space="0" w:color="auto"/>
              <w:right w:val="single" w:sz="8" w:space="0" w:color="000000"/>
            </w:tcBorders>
            <w:shd w:val="clear" w:color="auto" w:fill="auto"/>
            <w:vAlign w:val="center"/>
          </w:tcPr>
          <w:p w14:paraId="34DBB67D"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2.75</w:t>
            </w:r>
          </w:p>
        </w:tc>
        <w:tc>
          <w:tcPr>
            <w:tcW w:w="618" w:type="dxa"/>
            <w:tcBorders>
              <w:top w:val="nil"/>
              <w:left w:val="single" w:sz="8" w:space="0" w:color="000000"/>
              <w:bottom w:val="single" w:sz="4" w:space="0" w:color="auto"/>
              <w:right w:val="single" w:sz="4" w:space="0" w:color="auto"/>
            </w:tcBorders>
            <w:shd w:val="clear" w:color="auto" w:fill="auto"/>
            <w:vAlign w:val="center"/>
          </w:tcPr>
          <w:p w14:paraId="6BF4A649"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51</w:t>
            </w:r>
          </w:p>
        </w:tc>
      </w:tr>
      <w:tr w:rsidR="00D91DB2" w14:paraId="50CE5247" w14:textId="77777777">
        <w:trPr>
          <w:trHeight w:val="283"/>
        </w:trPr>
        <w:tc>
          <w:tcPr>
            <w:tcW w:w="1073" w:type="dxa"/>
            <w:vMerge/>
            <w:tcBorders>
              <w:top w:val="single" w:sz="4" w:space="0" w:color="auto"/>
              <w:left w:val="single" w:sz="4" w:space="0" w:color="auto"/>
              <w:bottom w:val="single" w:sz="8" w:space="0" w:color="000000"/>
              <w:right w:val="single" w:sz="8" w:space="0" w:color="000000"/>
            </w:tcBorders>
            <w:shd w:val="clear" w:color="auto" w:fill="auto"/>
            <w:vAlign w:val="center"/>
          </w:tcPr>
          <w:p w14:paraId="3875FB1D" w14:textId="77777777" w:rsidR="00D91DB2" w:rsidRDefault="00D91DB2">
            <w:pPr>
              <w:pStyle w:val="a8"/>
              <w:adjustRightInd w:val="0"/>
              <w:snapToGrid w:val="0"/>
              <w:jc w:val="center"/>
              <w:rPr>
                <w:rFonts w:ascii="仿宋" w:eastAsia="仿宋" w:hAnsi="仿宋" w:cs="楷体_GB2312"/>
                <w:spacing w:val="-20"/>
                <w:kern w:val="2"/>
              </w:rPr>
            </w:pPr>
          </w:p>
        </w:tc>
        <w:tc>
          <w:tcPr>
            <w:tcW w:w="650" w:type="dxa"/>
            <w:tcBorders>
              <w:top w:val="single" w:sz="4" w:space="0" w:color="auto"/>
              <w:left w:val="single" w:sz="8" w:space="0" w:color="000000"/>
              <w:bottom w:val="single" w:sz="8" w:space="0" w:color="000000"/>
              <w:right w:val="single" w:sz="8" w:space="0" w:color="000000"/>
            </w:tcBorders>
            <w:shd w:val="clear" w:color="auto" w:fill="auto"/>
            <w:vAlign w:val="center"/>
          </w:tcPr>
          <w:p w14:paraId="212F68A5"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优</w:t>
            </w:r>
          </w:p>
        </w:tc>
        <w:tc>
          <w:tcPr>
            <w:tcW w:w="880" w:type="dxa"/>
            <w:tcBorders>
              <w:top w:val="single" w:sz="4" w:space="0" w:color="auto"/>
              <w:left w:val="single" w:sz="8" w:space="0" w:color="000000"/>
              <w:bottom w:val="single" w:sz="8" w:space="0" w:color="000000"/>
              <w:right w:val="single" w:sz="8" w:space="0" w:color="000000"/>
            </w:tcBorders>
            <w:shd w:val="clear" w:color="auto" w:fill="auto"/>
            <w:vAlign w:val="center"/>
          </w:tcPr>
          <w:p w14:paraId="32CE4501"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100.00%</w:t>
            </w:r>
          </w:p>
        </w:tc>
        <w:tc>
          <w:tcPr>
            <w:tcW w:w="772" w:type="dxa"/>
            <w:tcBorders>
              <w:top w:val="single" w:sz="4" w:space="0" w:color="auto"/>
              <w:left w:val="single" w:sz="8" w:space="0" w:color="000000"/>
              <w:bottom w:val="single" w:sz="8" w:space="0" w:color="000000"/>
              <w:right w:val="single" w:sz="8" w:space="0" w:color="000000"/>
            </w:tcBorders>
            <w:shd w:val="clear" w:color="auto" w:fill="auto"/>
            <w:vAlign w:val="center"/>
          </w:tcPr>
          <w:p w14:paraId="2E3A00A5"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77.78%</w:t>
            </w:r>
          </w:p>
        </w:tc>
        <w:tc>
          <w:tcPr>
            <w:tcW w:w="757" w:type="dxa"/>
            <w:tcBorders>
              <w:top w:val="single" w:sz="4" w:space="0" w:color="auto"/>
              <w:left w:val="single" w:sz="8" w:space="0" w:color="000000"/>
              <w:bottom w:val="single" w:sz="8" w:space="0" w:color="000000"/>
              <w:right w:val="single" w:sz="8" w:space="0" w:color="000000"/>
            </w:tcBorders>
            <w:shd w:val="clear" w:color="auto" w:fill="auto"/>
            <w:vAlign w:val="center"/>
          </w:tcPr>
          <w:p w14:paraId="02378626"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50.00%</w:t>
            </w:r>
          </w:p>
        </w:tc>
        <w:tc>
          <w:tcPr>
            <w:tcW w:w="772" w:type="dxa"/>
            <w:tcBorders>
              <w:top w:val="single" w:sz="4" w:space="0" w:color="auto"/>
              <w:left w:val="single" w:sz="8" w:space="0" w:color="000000"/>
              <w:bottom w:val="single" w:sz="8" w:space="0" w:color="000000"/>
              <w:right w:val="single" w:sz="8" w:space="0" w:color="000000"/>
            </w:tcBorders>
            <w:shd w:val="clear" w:color="auto" w:fill="auto"/>
            <w:vAlign w:val="center"/>
          </w:tcPr>
          <w:p w14:paraId="272208DE"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60.00%</w:t>
            </w:r>
          </w:p>
        </w:tc>
        <w:tc>
          <w:tcPr>
            <w:tcW w:w="757" w:type="dxa"/>
            <w:tcBorders>
              <w:top w:val="single" w:sz="4" w:space="0" w:color="auto"/>
              <w:left w:val="single" w:sz="8" w:space="0" w:color="000000"/>
              <w:bottom w:val="single" w:sz="8" w:space="0" w:color="000000"/>
              <w:right w:val="single" w:sz="8" w:space="0" w:color="000000"/>
            </w:tcBorders>
            <w:shd w:val="clear" w:color="auto" w:fill="auto"/>
            <w:vAlign w:val="center"/>
          </w:tcPr>
          <w:p w14:paraId="5FBAF4CE"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66.67%</w:t>
            </w:r>
          </w:p>
        </w:tc>
        <w:tc>
          <w:tcPr>
            <w:tcW w:w="815" w:type="dxa"/>
            <w:tcBorders>
              <w:top w:val="single" w:sz="4" w:space="0" w:color="auto"/>
              <w:left w:val="single" w:sz="8" w:space="0" w:color="000000"/>
              <w:bottom w:val="single" w:sz="8" w:space="0" w:color="000000"/>
              <w:right w:val="single" w:sz="8" w:space="0" w:color="000000"/>
            </w:tcBorders>
            <w:shd w:val="clear" w:color="auto" w:fill="auto"/>
            <w:vAlign w:val="center"/>
          </w:tcPr>
          <w:p w14:paraId="224E709C"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55.56%</w:t>
            </w:r>
          </w:p>
        </w:tc>
        <w:tc>
          <w:tcPr>
            <w:tcW w:w="772" w:type="dxa"/>
            <w:tcBorders>
              <w:top w:val="single" w:sz="4" w:space="0" w:color="auto"/>
              <w:left w:val="single" w:sz="8" w:space="0" w:color="000000"/>
              <w:bottom w:val="single" w:sz="8" w:space="0" w:color="000000"/>
              <w:right w:val="single" w:sz="8" w:space="0" w:color="000000"/>
            </w:tcBorders>
            <w:shd w:val="clear" w:color="auto" w:fill="auto"/>
            <w:vAlign w:val="center"/>
          </w:tcPr>
          <w:p w14:paraId="3642C81F"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55.56%</w:t>
            </w:r>
          </w:p>
        </w:tc>
        <w:tc>
          <w:tcPr>
            <w:tcW w:w="758" w:type="dxa"/>
            <w:tcBorders>
              <w:top w:val="single" w:sz="4" w:space="0" w:color="auto"/>
              <w:left w:val="single" w:sz="8" w:space="0" w:color="000000"/>
              <w:bottom w:val="single" w:sz="8" w:space="0" w:color="000000"/>
              <w:right w:val="single" w:sz="8" w:space="0" w:color="000000"/>
            </w:tcBorders>
            <w:shd w:val="clear" w:color="auto" w:fill="auto"/>
            <w:vAlign w:val="center"/>
          </w:tcPr>
          <w:p w14:paraId="3B04109F"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44.44%</w:t>
            </w:r>
          </w:p>
        </w:tc>
        <w:tc>
          <w:tcPr>
            <w:tcW w:w="787" w:type="dxa"/>
            <w:tcBorders>
              <w:top w:val="single" w:sz="4" w:space="0" w:color="auto"/>
              <w:left w:val="single" w:sz="8" w:space="0" w:color="000000"/>
              <w:bottom w:val="single" w:sz="8" w:space="0" w:color="000000"/>
              <w:right w:val="single" w:sz="8" w:space="0" w:color="000000"/>
            </w:tcBorders>
            <w:shd w:val="clear" w:color="auto" w:fill="auto"/>
            <w:vAlign w:val="center"/>
          </w:tcPr>
          <w:p w14:paraId="25FE88EB"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56%</w:t>
            </w:r>
          </w:p>
        </w:tc>
        <w:tc>
          <w:tcPr>
            <w:tcW w:w="618" w:type="dxa"/>
            <w:tcBorders>
              <w:top w:val="single" w:sz="4" w:space="0" w:color="auto"/>
              <w:left w:val="single" w:sz="8" w:space="0" w:color="000000"/>
              <w:bottom w:val="single" w:sz="8" w:space="0" w:color="000000"/>
              <w:right w:val="single" w:sz="8" w:space="0" w:color="000000"/>
            </w:tcBorders>
            <w:shd w:val="clear" w:color="auto" w:fill="auto"/>
            <w:vAlign w:val="center"/>
          </w:tcPr>
          <w:p w14:paraId="30D75B17"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78%</w:t>
            </w:r>
          </w:p>
        </w:tc>
      </w:tr>
      <w:tr w:rsidR="00D91DB2" w14:paraId="2B4979B0" w14:textId="77777777">
        <w:trPr>
          <w:trHeight w:val="283"/>
        </w:trPr>
        <w:tc>
          <w:tcPr>
            <w:tcW w:w="1073" w:type="dxa"/>
            <w:vMerge/>
            <w:tcBorders>
              <w:top w:val="nil"/>
              <w:left w:val="single" w:sz="4" w:space="0" w:color="auto"/>
              <w:bottom w:val="single" w:sz="8" w:space="0" w:color="000000"/>
              <w:right w:val="single" w:sz="8" w:space="0" w:color="000000"/>
            </w:tcBorders>
            <w:shd w:val="clear" w:color="auto" w:fill="auto"/>
            <w:vAlign w:val="center"/>
          </w:tcPr>
          <w:p w14:paraId="16374E3B" w14:textId="77777777" w:rsidR="00D91DB2" w:rsidRDefault="00D91DB2">
            <w:pPr>
              <w:pStyle w:val="a8"/>
              <w:adjustRightInd w:val="0"/>
              <w:snapToGrid w:val="0"/>
              <w:jc w:val="center"/>
              <w:rPr>
                <w:rFonts w:ascii="仿宋" w:eastAsia="仿宋" w:hAnsi="仿宋" w:cs="楷体_GB2312"/>
                <w:spacing w:val="-20"/>
                <w:kern w:val="2"/>
              </w:rPr>
            </w:pPr>
          </w:p>
        </w:tc>
        <w:tc>
          <w:tcPr>
            <w:tcW w:w="650" w:type="dxa"/>
            <w:tcBorders>
              <w:top w:val="nil"/>
              <w:left w:val="single" w:sz="8" w:space="0" w:color="000000"/>
              <w:bottom w:val="single" w:sz="8" w:space="0" w:color="000000"/>
              <w:right w:val="single" w:sz="8" w:space="0" w:color="000000"/>
            </w:tcBorders>
            <w:shd w:val="clear" w:color="auto" w:fill="auto"/>
            <w:vAlign w:val="center"/>
          </w:tcPr>
          <w:p w14:paraId="62C0D824" w14:textId="77777777" w:rsidR="00D91DB2" w:rsidRDefault="00517C69">
            <w:pPr>
              <w:pStyle w:val="a8"/>
              <w:adjustRightInd w:val="0"/>
              <w:snapToGrid w:val="0"/>
              <w:jc w:val="center"/>
              <w:rPr>
                <w:rFonts w:ascii="仿宋" w:eastAsia="仿宋" w:hAnsi="仿宋" w:cs="楷体_GB2312"/>
                <w:spacing w:val="-20"/>
                <w:kern w:val="2"/>
              </w:rPr>
            </w:pPr>
            <w:proofErr w:type="gramStart"/>
            <w:r>
              <w:rPr>
                <w:rFonts w:ascii="仿宋" w:eastAsia="仿宋" w:hAnsi="仿宋" w:cs="楷体_GB2312" w:hint="eastAsia"/>
                <w:spacing w:val="-20"/>
                <w:kern w:val="2"/>
              </w:rPr>
              <w:t>一</w:t>
            </w:r>
            <w:proofErr w:type="gramEnd"/>
          </w:p>
        </w:tc>
        <w:tc>
          <w:tcPr>
            <w:tcW w:w="880" w:type="dxa"/>
            <w:tcBorders>
              <w:top w:val="nil"/>
              <w:left w:val="single" w:sz="8" w:space="0" w:color="000000"/>
              <w:bottom w:val="single" w:sz="8" w:space="0" w:color="000000"/>
              <w:right w:val="single" w:sz="8" w:space="0" w:color="000000"/>
            </w:tcBorders>
            <w:shd w:val="clear" w:color="auto" w:fill="auto"/>
            <w:vAlign w:val="center"/>
          </w:tcPr>
          <w:p w14:paraId="1B30CB73"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0.00%</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39F9C39C"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22.22%</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3DD2006D"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50.00%</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3C673DC0"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40.00%</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5FB8B4A8"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33.33%</w:t>
            </w:r>
          </w:p>
        </w:tc>
        <w:tc>
          <w:tcPr>
            <w:tcW w:w="815" w:type="dxa"/>
            <w:tcBorders>
              <w:top w:val="nil"/>
              <w:left w:val="single" w:sz="8" w:space="0" w:color="000000"/>
              <w:bottom w:val="single" w:sz="8" w:space="0" w:color="000000"/>
              <w:right w:val="single" w:sz="8" w:space="0" w:color="000000"/>
            </w:tcBorders>
            <w:shd w:val="clear" w:color="auto" w:fill="auto"/>
            <w:vAlign w:val="center"/>
          </w:tcPr>
          <w:p w14:paraId="4BF77CED"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44.44%</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70807F83"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44.44%</w:t>
            </w:r>
          </w:p>
        </w:tc>
        <w:tc>
          <w:tcPr>
            <w:tcW w:w="758" w:type="dxa"/>
            <w:tcBorders>
              <w:top w:val="nil"/>
              <w:left w:val="single" w:sz="8" w:space="0" w:color="000000"/>
              <w:bottom w:val="single" w:sz="8" w:space="0" w:color="000000"/>
              <w:right w:val="single" w:sz="8" w:space="0" w:color="000000"/>
            </w:tcBorders>
            <w:shd w:val="clear" w:color="auto" w:fill="auto"/>
            <w:vAlign w:val="center"/>
          </w:tcPr>
          <w:p w14:paraId="0CA8C89E"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55.56%</w:t>
            </w:r>
          </w:p>
        </w:tc>
        <w:tc>
          <w:tcPr>
            <w:tcW w:w="787" w:type="dxa"/>
            <w:tcBorders>
              <w:top w:val="nil"/>
              <w:left w:val="single" w:sz="8" w:space="0" w:color="000000"/>
              <w:bottom w:val="single" w:sz="8" w:space="0" w:color="000000"/>
              <w:right w:val="single" w:sz="8" w:space="0" w:color="000000"/>
            </w:tcBorders>
            <w:shd w:val="clear" w:color="auto" w:fill="auto"/>
            <w:vAlign w:val="center"/>
          </w:tcPr>
          <w:p w14:paraId="42250AF9"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44%</w:t>
            </w:r>
          </w:p>
        </w:tc>
        <w:tc>
          <w:tcPr>
            <w:tcW w:w="618" w:type="dxa"/>
            <w:tcBorders>
              <w:top w:val="nil"/>
              <w:left w:val="single" w:sz="8" w:space="0" w:color="000000"/>
              <w:bottom w:val="single" w:sz="8" w:space="0" w:color="000000"/>
              <w:right w:val="single" w:sz="8" w:space="0" w:color="000000"/>
            </w:tcBorders>
            <w:shd w:val="clear" w:color="auto" w:fill="auto"/>
            <w:vAlign w:val="center"/>
          </w:tcPr>
          <w:p w14:paraId="2222C76E"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22%</w:t>
            </w:r>
          </w:p>
        </w:tc>
      </w:tr>
      <w:tr w:rsidR="00D91DB2" w14:paraId="2927D34B" w14:textId="77777777">
        <w:trPr>
          <w:trHeight w:val="283"/>
        </w:trPr>
        <w:tc>
          <w:tcPr>
            <w:tcW w:w="1073" w:type="dxa"/>
            <w:vMerge/>
            <w:tcBorders>
              <w:top w:val="nil"/>
              <w:left w:val="single" w:sz="4" w:space="0" w:color="auto"/>
              <w:bottom w:val="single" w:sz="8" w:space="0" w:color="000000"/>
              <w:right w:val="single" w:sz="8" w:space="0" w:color="000000"/>
            </w:tcBorders>
            <w:shd w:val="clear" w:color="auto" w:fill="auto"/>
            <w:vAlign w:val="center"/>
          </w:tcPr>
          <w:p w14:paraId="3CCE2DA7" w14:textId="77777777" w:rsidR="00D91DB2" w:rsidRDefault="00D91DB2">
            <w:pPr>
              <w:pStyle w:val="a8"/>
              <w:adjustRightInd w:val="0"/>
              <w:snapToGrid w:val="0"/>
              <w:jc w:val="center"/>
              <w:rPr>
                <w:rFonts w:ascii="仿宋" w:eastAsia="仿宋" w:hAnsi="仿宋" w:cs="楷体_GB2312"/>
                <w:spacing w:val="-20"/>
                <w:kern w:val="2"/>
              </w:rPr>
            </w:pPr>
          </w:p>
        </w:tc>
        <w:tc>
          <w:tcPr>
            <w:tcW w:w="650" w:type="dxa"/>
            <w:tcBorders>
              <w:top w:val="nil"/>
              <w:left w:val="single" w:sz="8" w:space="0" w:color="000000"/>
              <w:bottom w:val="single" w:sz="8" w:space="0" w:color="000000"/>
              <w:right w:val="single" w:sz="8" w:space="0" w:color="000000"/>
            </w:tcBorders>
            <w:shd w:val="clear" w:color="auto" w:fill="auto"/>
            <w:vAlign w:val="center"/>
          </w:tcPr>
          <w:p w14:paraId="4CBA3BE7"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二</w:t>
            </w:r>
          </w:p>
        </w:tc>
        <w:tc>
          <w:tcPr>
            <w:tcW w:w="880" w:type="dxa"/>
            <w:tcBorders>
              <w:top w:val="nil"/>
              <w:left w:val="single" w:sz="8" w:space="0" w:color="000000"/>
              <w:bottom w:val="single" w:sz="8" w:space="0" w:color="000000"/>
              <w:right w:val="single" w:sz="8" w:space="0" w:color="000000"/>
            </w:tcBorders>
            <w:shd w:val="clear" w:color="auto" w:fill="auto"/>
            <w:vAlign w:val="center"/>
          </w:tcPr>
          <w:p w14:paraId="1F98FDC3"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0.00%</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4B4BEA72"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0.00%</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3A6DF1A1"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0.00%</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26DB7BA4"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0.00%</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4D23075D"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0.00%</w:t>
            </w:r>
          </w:p>
        </w:tc>
        <w:tc>
          <w:tcPr>
            <w:tcW w:w="815" w:type="dxa"/>
            <w:tcBorders>
              <w:top w:val="nil"/>
              <w:left w:val="single" w:sz="8" w:space="0" w:color="000000"/>
              <w:bottom w:val="single" w:sz="8" w:space="0" w:color="000000"/>
              <w:right w:val="single" w:sz="8" w:space="0" w:color="000000"/>
            </w:tcBorders>
            <w:shd w:val="clear" w:color="auto" w:fill="auto"/>
            <w:vAlign w:val="center"/>
          </w:tcPr>
          <w:p w14:paraId="53DE4AE2"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0.00%</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11EBA09D"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0.00%</w:t>
            </w:r>
          </w:p>
        </w:tc>
        <w:tc>
          <w:tcPr>
            <w:tcW w:w="758" w:type="dxa"/>
            <w:tcBorders>
              <w:top w:val="nil"/>
              <w:left w:val="single" w:sz="8" w:space="0" w:color="000000"/>
              <w:bottom w:val="single" w:sz="8" w:space="0" w:color="000000"/>
              <w:right w:val="single" w:sz="8" w:space="0" w:color="000000"/>
            </w:tcBorders>
            <w:shd w:val="clear" w:color="auto" w:fill="auto"/>
            <w:vAlign w:val="center"/>
          </w:tcPr>
          <w:p w14:paraId="177D58B7"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w:t>
            </w:r>
          </w:p>
        </w:tc>
        <w:tc>
          <w:tcPr>
            <w:tcW w:w="787" w:type="dxa"/>
            <w:tcBorders>
              <w:top w:val="nil"/>
              <w:left w:val="single" w:sz="8" w:space="0" w:color="000000"/>
              <w:bottom w:val="single" w:sz="8" w:space="0" w:color="000000"/>
              <w:right w:val="single" w:sz="8" w:space="0" w:color="000000"/>
            </w:tcBorders>
            <w:shd w:val="clear" w:color="auto" w:fill="auto"/>
            <w:vAlign w:val="center"/>
          </w:tcPr>
          <w:p w14:paraId="3EC1285E"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w:t>
            </w:r>
          </w:p>
        </w:tc>
        <w:tc>
          <w:tcPr>
            <w:tcW w:w="618" w:type="dxa"/>
            <w:tcBorders>
              <w:top w:val="nil"/>
              <w:left w:val="single" w:sz="8" w:space="0" w:color="000000"/>
              <w:bottom w:val="single" w:sz="8" w:space="0" w:color="000000"/>
              <w:right w:val="single" w:sz="8" w:space="0" w:color="000000"/>
            </w:tcBorders>
            <w:shd w:val="clear" w:color="auto" w:fill="auto"/>
            <w:vAlign w:val="center"/>
          </w:tcPr>
          <w:p w14:paraId="1336675B"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w:t>
            </w:r>
          </w:p>
        </w:tc>
      </w:tr>
      <w:tr w:rsidR="00D91DB2" w14:paraId="088BC7E2" w14:textId="77777777">
        <w:trPr>
          <w:trHeight w:val="283"/>
        </w:trPr>
        <w:tc>
          <w:tcPr>
            <w:tcW w:w="1073" w:type="dxa"/>
            <w:vMerge w:val="restart"/>
            <w:tcBorders>
              <w:top w:val="nil"/>
              <w:left w:val="single" w:sz="8" w:space="0" w:color="000000"/>
              <w:bottom w:val="single" w:sz="8" w:space="0" w:color="000000"/>
              <w:right w:val="single" w:sz="8" w:space="0" w:color="000000"/>
            </w:tcBorders>
            <w:shd w:val="clear" w:color="auto" w:fill="auto"/>
            <w:vAlign w:val="center"/>
          </w:tcPr>
          <w:p w14:paraId="77E1B7CA"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11.1～13.0   (27批。普通涤纶6批，改性</w:t>
            </w:r>
            <w:proofErr w:type="gramStart"/>
            <w:r>
              <w:rPr>
                <w:rFonts w:ascii="仿宋" w:eastAsia="仿宋" w:hAnsi="仿宋" w:cs="楷体_GB2312" w:hint="eastAsia"/>
                <w:spacing w:val="-20"/>
                <w:kern w:val="2"/>
              </w:rPr>
              <w:t>涤</w:t>
            </w:r>
            <w:proofErr w:type="gramEnd"/>
            <w:r>
              <w:rPr>
                <w:rFonts w:ascii="仿宋" w:eastAsia="仿宋" w:hAnsi="仿宋" w:cs="楷体_GB2312" w:hint="eastAsia"/>
                <w:spacing w:val="-20"/>
                <w:kern w:val="2"/>
              </w:rPr>
              <w:t>21批）</w:t>
            </w:r>
          </w:p>
        </w:tc>
        <w:tc>
          <w:tcPr>
            <w:tcW w:w="650" w:type="dxa"/>
            <w:tcBorders>
              <w:top w:val="nil"/>
              <w:left w:val="single" w:sz="8" w:space="0" w:color="000000"/>
              <w:bottom w:val="single" w:sz="8" w:space="0" w:color="000000"/>
              <w:right w:val="single" w:sz="8" w:space="0" w:color="000000"/>
            </w:tcBorders>
            <w:shd w:val="clear" w:color="auto" w:fill="auto"/>
            <w:vAlign w:val="center"/>
          </w:tcPr>
          <w:p w14:paraId="2954AE87"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平均</w:t>
            </w:r>
          </w:p>
        </w:tc>
        <w:tc>
          <w:tcPr>
            <w:tcW w:w="880" w:type="dxa"/>
            <w:tcBorders>
              <w:top w:val="nil"/>
              <w:left w:val="single" w:sz="8" w:space="0" w:color="000000"/>
              <w:bottom w:val="single" w:sz="8" w:space="0" w:color="000000"/>
              <w:right w:val="single" w:sz="8" w:space="0" w:color="000000"/>
            </w:tcBorders>
            <w:shd w:val="clear" w:color="auto" w:fill="auto"/>
            <w:vAlign w:val="center"/>
          </w:tcPr>
          <w:p w14:paraId="30B84B7C"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-0.1</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293490BE"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1.1</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60A18171"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28.0</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2EEFC3A3"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14.2</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3F311A28"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9.4</w:t>
            </w:r>
          </w:p>
        </w:tc>
        <w:tc>
          <w:tcPr>
            <w:tcW w:w="815" w:type="dxa"/>
            <w:tcBorders>
              <w:top w:val="nil"/>
              <w:left w:val="single" w:sz="8" w:space="0" w:color="000000"/>
              <w:bottom w:val="single" w:sz="8" w:space="0" w:color="000000"/>
              <w:right w:val="single" w:sz="8" w:space="0" w:color="000000"/>
            </w:tcBorders>
            <w:shd w:val="clear" w:color="auto" w:fill="auto"/>
            <w:vAlign w:val="center"/>
          </w:tcPr>
          <w:p w14:paraId="59C5577B"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12.7</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02B9F98E"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24</w:t>
            </w:r>
          </w:p>
        </w:tc>
        <w:tc>
          <w:tcPr>
            <w:tcW w:w="758" w:type="dxa"/>
            <w:tcBorders>
              <w:top w:val="nil"/>
              <w:left w:val="single" w:sz="8" w:space="0" w:color="000000"/>
              <w:bottom w:val="single" w:sz="8" w:space="0" w:color="000000"/>
              <w:right w:val="single" w:sz="8" w:space="0" w:color="000000"/>
            </w:tcBorders>
            <w:shd w:val="clear" w:color="auto" w:fill="auto"/>
            <w:vAlign w:val="center"/>
          </w:tcPr>
          <w:p w14:paraId="33A77755"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4</w:t>
            </w:r>
          </w:p>
        </w:tc>
        <w:tc>
          <w:tcPr>
            <w:tcW w:w="787" w:type="dxa"/>
            <w:tcBorders>
              <w:top w:val="nil"/>
              <w:left w:val="single" w:sz="8" w:space="0" w:color="000000"/>
              <w:bottom w:val="single" w:sz="8" w:space="0" w:color="000000"/>
              <w:right w:val="single" w:sz="8" w:space="0" w:color="000000"/>
            </w:tcBorders>
            <w:shd w:val="clear" w:color="auto" w:fill="auto"/>
            <w:vAlign w:val="center"/>
          </w:tcPr>
          <w:p w14:paraId="3A99BAF1"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3.65</w:t>
            </w:r>
          </w:p>
        </w:tc>
        <w:tc>
          <w:tcPr>
            <w:tcW w:w="618" w:type="dxa"/>
            <w:tcBorders>
              <w:top w:val="nil"/>
              <w:left w:val="single" w:sz="8" w:space="0" w:color="000000"/>
              <w:bottom w:val="single" w:sz="8" w:space="0" w:color="000000"/>
              <w:right w:val="single" w:sz="8" w:space="0" w:color="000000"/>
            </w:tcBorders>
            <w:shd w:val="clear" w:color="auto" w:fill="auto"/>
            <w:vAlign w:val="center"/>
          </w:tcPr>
          <w:p w14:paraId="36A58FD6"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48</w:t>
            </w:r>
          </w:p>
        </w:tc>
      </w:tr>
      <w:tr w:rsidR="00D91DB2" w14:paraId="1E7F8A20" w14:textId="77777777">
        <w:trPr>
          <w:trHeight w:val="283"/>
        </w:trPr>
        <w:tc>
          <w:tcPr>
            <w:tcW w:w="1073" w:type="dxa"/>
            <w:vMerge/>
            <w:tcBorders>
              <w:top w:val="nil"/>
              <w:left w:val="single" w:sz="8" w:space="0" w:color="000000"/>
              <w:bottom w:val="single" w:sz="8" w:space="0" w:color="000000"/>
              <w:right w:val="single" w:sz="8" w:space="0" w:color="000000"/>
            </w:tcBorders>
            <w:shd w:val="clear" w:color="auto" w:fill="auto"/>
            <w:vAlign w:val="center"/>
          </w:tcPr>
          <w:p w14:paraId="757FD2FC" w14:textId="77777777" w:rsidR="00D91DB2" w:rsidRDefault="00D91DB2">
            <w:pPr>
              <w:pStyle w:val="a8"/>
              <w:adjustRightInd w:val="0"/>
              <w:snapToGrid w:val="0"/>
              <w:jc w:val="center"/>
              <w:rPr>
                <w:rFonts w:ascii="仿宋" w:eastAsia="仿宋" w:hAnsi="仿宋" w:cs="楷体_GB2312"/>
                <w:spacing w:val="-20"/>
                <w:kern w:val="2"/>
              </w:rPr>
            </w:pPr>
          </w:p>
        </w:tc>
        <w:tc>
          <w:tcPr>
            <w:tcW w:w="650" w:type="dxa"/>
            <w:tcBorders>
              <w:top w:val="nil"/>
              <w:left w:val="single" w:sz="8" w:space="0" w:color="000000"/>
              <w:bottom w:val="single" w:sz="8" w:space="0" w:color="000000"/>
              <w:right w:val="single" w:sz="8" w:space="0" w:color="000000"/>
            </w:tcBorders>
            <w:shd w:val="clear" w:color="auto" w:fill="auto"/>
            <w:vAlign w:val="center"/>
          </w:tcPr>
          <w:p w14:paraId="43CDFBFE"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最高</w:t>
            </w:r>
          </w:p>
        </w:tc>
        <w:tc>
          <w:tcPr>
            <w:tcW w:w="880" w:type="dxa"/>
            <w:tcBorders>
              <w:top w:val="nil"/>
              <w:left w:val="single" w:sz="8" w:space="0" w:color="000000"/>
              <w:bottom w:val="single" w:sz="8" w:space="0" w:color="000000"/>
              <w:right w:val="single" w:sz="8" w:space="0" w:color="000000"/>
            </w:tcBorders>
            <w:shd w:val="clear" w:color="auto" w:fill="auto"/>
            <w:vAlign w:val="center"/>
          </w:tcPr>
          <w:p w14:paraId="50490F39"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2.8</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1DD9D048"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2.1</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48181413"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28.9</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5EC70666"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14.7</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144D6DAB"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13.2</w:t>
            </w:r>
          </w:p>
        </w:tc>
        <w:tc>
          <w:tcPr>
            <w:tcW w:w="815" w:type="dxa"/>
            <w:tcBorders>
              <w:top w:val="nil"/>
              <w:left w:val="single" w:sz="8" w:space="0" w:color="000000"/>
              <w:bottom w:val="single" w:sz="8" w:space="0" w:color="000000"/>
              <w:right w:val="single" w:sz="8" w:space="0" w:color="000000"/>
            </w:tcBorders>
            <w:shd w:val="clear" w:color="auto" w:fill="auto"/>
            <w:vAlign w:val="center"/>
          </w:tcPr>
          <w:p w14:paraId="79750133"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14.6</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18BBF7B1"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57</w:t>
            </w:r>
          </w:p>
        </w:tc>
        <w:tc>
          <w:tcPr>
            <w:tcW w:w="758" w:type="dxa"/>
            <w:tcBorders>
              <w:top w:val="nil"/>
              <w:left w:val="single" w:sz="8" w:space="0" w:color="000000"/>
              <w:bottom w:val="single" w:sz="8" w:space="0" w:color="000000"/>
              <w:right w:val="single" w:sz="8" w:space="0" w:color="000000"/>
            </w:tcBorders>
            <w:shd w:val="clear" w:color="auto" w:fill="auto"/>
            <w:vAlign w:val="center"/>
          </w:tcPr>
          <w:p w14:paraId="7E1A0602"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6</w:t>
            </w:r>
          </w:p>
        </w:tc>
        <w:tc>
          <w:tcPr>
            <w:tcW w:w="787" w:type="dxa"/>
            <w:tcBorders>
              <w:top w:val="nil"/>
              <w:left w:val="single" w:sz="8" w:space="0" w:color="000000"/>
              <w:bottom w:val="single" w:sz="8" w:space="0" w:color="000000"/>
              <w:right w:val="single" w:sz="8" w:space="0" w:color="000000"/>
            </w:tcBorders>
            <w:shd w:val="clear" w:color="auto" w:fill="auto"/>
            <w:vAlign w:val="center"/>
          </w:tcPr>
          <w:p w14:paraId="47656A38"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3.94</w:t>
            </w:r>
          </w:p>
        </w:tc>
        <w:tc>
          <w:tcPr>
            <w:tcW w:w="618" w:type="dxa"/>
            <w:tcBorders>
              <w:top w:val="nil"/>
              <w:left w:val="single" w:sz="8" w:space="0" w:color="000000"/>
              <w:bottom w:val="single" w:sz="8" w:space="0" w:color="000000"/>
              <w:right w:val="single" w:sz="8" w:space="0" w:color="000000"/>
            </w:tcBorders>
            <w:shd w:val="clear" w:color="auto" w:fill="auto"/>
            <w:vAlign w:val="center"/>
          </w:tcPr>
          <w:p w14:paraId="18A8CAFA"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53</w:t>
            </w:r>
          </w:p>
        </w:tc>
      </w:tr>
      <w:tr w:rsidR="00D91DB2" w14:paraId="783E32F9" w14:textId="77777777">
        <w:trPr>
          <w:trHeight w:val="283"/>
        </w:trPr>
        <w:tc>
          <w:tcPr>
            <w:tcW w:w="1073" w:type="dxa"/>
            <w:vMerge/>
            <w:tcBorders>
              <w:top w:val="nil"/>
              <w:left w:val="single" w:sz="8" w:space="0" w:color="000000"/>
              <w:bottom w:val="single" w:sz="8" w:space="0" w:color="000000"/>
              <w:right w:val="single" w:sz="8" w:space="0" w:color="000000"/>
            </w:tcBorders>
            <w:shd w:val="clear" w:color="auto" w:fill="auto"/>
            <w:vAlign w:val="center"/>
          </w:tcPr>
          <w:p w14:paraId="1DE2B509" w14:textId="77777777" w:rsidR="00D91DB2" w:rsidRDefault="00D91DB2">
            <w:pPr>
              <w:pStyle w:val="a8"/>
              <w:adjustRightInd w:val="0"/>
              <w:snapToGrid w:val="0"/>
              <w:jc w:val="center"/>
              <w:rPr>
                <w:rFonts w:ascii="仿宋" w:eastAsia="仿宋" w:hAnsi="仿宋" w:cs="楷体_GB2312"/>
                <w:spacing w:val="-20"/>
                <w:kern w:val="2"/>
              </w:rPr>
            </w:pPr>
          </w:p>
        </w:tc>
        <w:tc>
          <w:tcPr>
            <w:tcW w:w="650" w:type="dxa"/>
            <w:tcBorders>
              <w:top w:val="nil"/>
              <w:left w:val="single" w:sz="8" w:space="0" w:color="000000"/>
              <w:bottom w:val="single" w:sz="8" w:space="0" w:color="000000"/>
              <w:right w:val="single" w:sz="8" w:space="0" w:color="000000"/>
            </w:tcBorders>
            <w:shd w:val="clear" w:color="auto" w:fill="auto"/>
            <w:vAlign w:val="center"/>
          </w:tcPr>
          <w:p w14:paraId="1D47D1B8"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最低</w:t>
            </w:r>
          </w:p>
        </w:tc>
        <w:tc>
          <w:tcPr>
            <w:tcW w:w="880" w:type="dxa"/>
            <w:tcBorders>
              <w:top w:val="nil"/>
              <w:left w:val="single" w:sz="8" w:space="0" w:color="000000"/>
              <w:bottom w:val="single" w:sz="8" w:space="0" w:color="000000"/>
              <w:right w:val="single" w:sz="8" w:space="0" w:color="000000"/>
            </w:tcBorders>
            <w:shd w:val="clear" w:color="auto" w:fill="auto"/>
            <w:vAlign w:val="center"/>
          </w:tcPr>
          <w:p w14:paraId="67454334"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-2.5</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6730070B"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0.4</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388B1314"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27.3</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4A67B730"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13.6</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07EB8CE0"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6.8</w:t>
            </w:r>
          </w:p>
        </w:tc>
        <w:tc>
          <w:tcPr>
            <w:tcW w:w="815" w:type="dxa"/>
            <w:tcBorders>
              <w:top w:val="nil"/>
              <w:left w:val="single" w:sz="8" w:space="0" w:color="000000"/>
              <w:bottom w:val="single" w:sz="8" w:space="0" w:color="000000"/>
              <w:right w:val="single" w:sz="8" w:space="0" w:color="000000"/>
            </w:tcBorders>
            <w:shd w:val="clear" w:color="auto" w:fill="auto"/>
            <w:vAlign w:val="center"/>
          </w:tcPr>
          <w:p w14:paraId="72881815"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11.00</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6A10CBFF"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5</w:t>
            </w:r>
          </w:p>
        </w:tc>
        <w:tc>
          <w:tcPr>
            <w:tcW w:w="758" w:type="dxa"/>
            <w:tcBorders>
              <w:top w:val="nil"/>
              <w:left w:val="single" w:sz="8" w:space="0" w:color="000000"/>
              <w:bottom w:val="single" w:sz="8" w:space="0" w:color="000000"/>
              <w:right w:val="single" w:sz="8" w:space="0" w:color="000000"/>
            </w:tcBorders>
            <w:shd w:val="clear" w:color="auto" w:fill="auto"/>
            <w:vAlign w:val="center"/>
          </w:tcPr>
          <w:p w14:paraId="216EE4E8"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w:t>
            </w:r>
          </w:p>
        </w:tc>
        <w:tc>
          <w:tcPr>
            <w:tcW w:w="787" w:type="dxa"/>
            <w:tcBorders>
              <w:top w:val="nil"/>
              <w:left w:val="single" w:sz="8" w:space="0" w:color="000000"/>
              <w:bottom w:val="single" w:sz="8" w:space="0" w:color="000000"/>
              <w:right w:val="single" w:sz="8" w:space="0" w:color="000000"/>
            </w:tcBorders>
            <w:shd w:val="clear" w:color="auto" w:fill="auto"/>
            <w:vAlign w:val="center"/>
          </w:tcPr>
          <w:p w14:paraId="36506802"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2.88</w:t>
            </w:r>
          </w:p>
        </w:tc>
        <w:tc>
          <w:tcPr>
            <w:tcW w:w="618" w:type="dxa"/>
            <w:tcBorders>
              <w:top w:val="nil"/>
              <w:left w:val="single" w:sz="8" w:space="0" w:color="000000"/>
              <w:bottom w:val="single" w:sz="8" w:space="0" w:color="000000"/>
              <w:right w:val="single" w:sz="8" w:space="0" w:color="000000"/>
            </w:tcBorders>
            <w:shd w:val="clear" w:color="auto" w:fill="auto"/>
            <w:vAlign w:val="center"/>
          </w:tcPr>
          <w:p w14:paraId="45B2D264"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44</w:t>
            </w:r>
          </w:p>
        </w:tc>
      </w:tr>
      <w:tr w:rsidR="00D91DB2" w14:paraId="4BB316AF" w14:textId="77777777">
        <w:trPr>
          <w:trHeight w:val="283"/>
        </w:trPr>
        <w:tc>
          <w:tcPr>
            <w:tcW w:w="1073" w:type="dxa"/>
            <w:vMerge/>
            <w:tcBorders>
              <w:top w:val="nil"/>
              <w:left w:val="single" w:sz="8" w:space="0" w:color="000000"/>
              <w:bottom w:val="single" w:sz="8" w:space="0" w:color="000000"/>
              <w:right w:val="single" w:sz="8" w:space="0" w:color="000000"/>
            </w:tcBorders>
            <w:shd w:val="clear" w:color="auto" w:fill="auto"/>
            <w:vAlign w:val="center"/>
          </w:tcPr>
          <w:p w14:paraId="053662D6" w14:textId="77777777" w:rsidR="00D91DB2" w:rsidRDefault="00D91DB2">
            <w:pPr>
              <w:pStyle w:val="a8"/>
              <w:adjustRightInd w:val="0"/>
              <w:snapToGrid w:val="0"/>
              <w:jc w:val="center"/>
              <w:rPr>
                <w:rFonts w:ascii="仿宋" w:eastAsia="仿宋" w:hAnsi="仿宋" w:cs="楷体_GB2312"/>
                <w:spacing w:val="-20"/>
                <w:kern w:val="2"/>
              </w:rPr>
            </w:pPr>
          </w:p>
        </w:tc>
        <w:tc>
          <w:tcPr>
            <w:tcW w:w="650" w:type="dxa"/>
            <w:tcBorders>
              <w:top w:val="nil"/>
              <w:left w:val="single" w:sz="8" w:space="0" w:color="000000"/>
              <w:bottom w:val="single" w:sz="8" w:space="0" w:color="000000"/>
              <w:right w:val="single" w:sz="8" w:space="0" w:color="000000"/>
            </w:tcBorders>
            <w:shd w:val="clear" w:color="auto" w:fill="auto"/>
            <w:vAlign w:val="center"/>
          </w:tcPr>
          <w:p w14:paraId="127A6045"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优</w:t>
            </w:r>
          </w:p>
        </w:tc>
        <w:tc>
          <w:tcPr>
            <w:tcW w:w="880" w:type="dxa"/>
            <w:tcBorders>
              <w:top w:val="nil"/>
              <w:left w:val="single" w:sz="8" w:space="0" w:color="000000"/>
              <w:bottom w:val="single" w:sz="8" w:space="0" w:color="000000"/>
              <w:right w:val="single" w:sz="8" w:space="0" w:color="000000"/>
            </w:tcBorders>
            <w:shd w:val="clear" w:color="auto" w:fill="auto"/>
            <w:vAlign w:val="center"/>
          </w:tcPr>
          <w:p w14:paraId="7BCBF734"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81.49%</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5AD77250"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88.89%</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16493A9C"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60.00%</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125A3A75"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61.91%</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2A814E6E"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77.78%</w:t>
            </w:r>
          </w:p>
        </w:tc>
        <w:tc>
          <w:tcPr>
            <w:tcW w:w="815" w:type="dxa"/>
            <w:tcBorders>
              <w:top w:val="nil"/>
              <w:left w:val="single" w:sz="8" w:space="0" w:color="000000"/>
              <w:bottom w:val="single" w:sz="8" w:space="0" w:color="000000"/>
              <w:right w:val="single" w:sz="8" w:space="0" w:color="000000"/>
            </w:tcBorders>
            <w:shd w:val="clear" w:color="auto" w:fill="auto"/>
            <w:vAlign w:val="center"/>
          </w:tcPr>
          <w:p w14:paraId="3DAAA714"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37.04%</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56D8914A"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70.37%</w:t>
            </w:r>
          </w:p>
        </w:tc>
        <w:tc>
          <w:tcPr>
            <w:tcW w:w="758" w:type="dxa"/>
            <w:tcBorders>
              <w:top w:val="nil"/>
              <w:left w:val="single" w:sz="8" w:space="0" w:color="000000"/>
              <w:bottom w:val="single" w:sz="8" w:space="0" w:color="000000"/>
              <w:right w:val="single" w:sz="8" w:space="0" w:color="000000"/>
            </w:tcBorders>
            <w:shd w:val="clear" w:color="auto" w:fill="auto"/>
            <w:vAlign w:val="center"/>
          </w:tcPr>
          <w:p w14:paraId="4D4ABAB8"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44.44%</w:t>
            </w:r>
          </w:p>
        </w:tc>
        <w:tc>
          <w:tcPr>
            <w:tcW w:w="787" w:type="dxa"/>
            <w:tcBorders>
              <w:top w:val="nil"/>
              <w:left w:val="single" w:sz="8" w:space="0" w:color="000000"/>
              <w:bottom w:val="single" w:sz="8" w:space="0" w:color="000000"/>
              <w:right w:val="single" w:sz="8" w:space="0" w:color="000000"/>
            </w:tcBorders>
            <w:shd w:val="clear" w:color="auto" w:fill="auto"/>
            <w:vAlign w:val="center"/>
          </w:tcPr>
          <w:p w14:paraId="46EA01D4"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74%</w:t>
            </w:r>
          </w:p>
        </w:tc>
        <w:tc>
          <w:tcPr>
            <w:tcW w:w="618" w:type="dxa"/>
            <w:tcBorders>
              <w:top w:val="nil"/>
              <w:left w:val="single" w:sz="8" w:space="0" w:color="000000"/>
              <w:bottom w:val="single" w:sz="8" w:space="0" w:color="000000"/>
              <w:right w:val="single" w:sz="8" w:space="0" w:color="000000"/>
            </w:tcBorders>
            <w:shd w:val="clear" w:color="auto" w:fill="auto"/>
            <w:vAlign w:val="center"/>
          </w:tcPr>
          <w:p w14:paraId="1A550BD1"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71%</w:t>
            </w:r>
          </w:p>
        </w:tc>
      </w:tr>
      <w:tr w:rsidR="00D91DB2" w14:paraId="6C6D51BA" w14:textId="77777777">
        <w:trPr>
          <w:trHeight w:val="283"/>
        </w:trPr>
        <w:tc>
          <w:tcPr>
            <w:tcW w:w="1073" w:type="dxa"/>
            <w:vMerge/>
            <w:tcBorders>
              <w:top w:val="nil"/>
              <w:left w:val="single" w:sz="8" w:space="0" w:color="000000"/>
              <w:bottom w:val="single" w:sz="8" w:space="0" w:color="000000"/>
              <w:right w:val="single" w:sz="8" w:space="0" w:color="000000"/>
            </w:tcBorders>
            <w:shd w:val="clear" w:color="auto" w:fill="auto"/>
            <w:vAlign w:val="center"/>
          </w:tcPr>
          <w:p w14:paraId="307A1589" w14:textId="77777777" w:rsidR="00D91DB2" w:rsidRDefault="00D91DB2">
            <w:pPr>
              <w:pStyle w:val="a8"/>
              <w:adjustRightInd w:val="0"/>
              <w:snapToGrid w:val="0"/>
              <w:jc w:val="center"/>
              <w:rPr>
                <w:rFonts w:ascii="仿宋" w:eastAsia="仿宋" w:hAnsi="仿宋" w:cs="楷体_GB2312"/>
                <w:spacing w:val="-20"/>
                <w:kern w:val="2"/>
              </w:rPr>
            </w:pPr>
          </w:p>
        </w:tc>
        <w:tc>
          <w:tcPr>
            <w:tcW w:w="650" w:type="dxa"/>
            <w:tcBorders>
              <w:top w:val="nil"/>
              <w:left w:val="single" w:sz="8" w:space="0" w:color="000000"/>
              <w:bottom w:val="single" w:sz="8" w:space="0" w:color="000000"/>
              <w:right w:val="single" w:sz="8" w:space="0" w:color="000000"/>
            </w:tcBorders>
            <w:shd w:val="clear" w:color="auto" w:fill="auto"/>
            <w:vAlign w:val="center"/>
          </w:tcPr>
          <w:p w14:paraId="5698FA11" w14:textId="77777777" w:rsidR="00D91DB2" w:rsidRDefault="00517C69">
            <w:pPr>
              <w:pStyle w:val="a8"/>
              <w:adjustRightInd w:val="0"/>
              <w:snapToGrid w:val="0"/>
              <w:jc w:val="center"/>
              <w:rPr>
                <w:rFonts w:ascii="仿宋" w:eastAsia="仿宋" w:hAnsi="仿宋" w:cs="楷体_GB2312"/>
                <w:spacing w:val="-20"/>
                <w:kern w:val="2"/>
              </w:rPr>
            </w:pPr>
            <w:proofErr w:type="gramStart"/>
            <w:r>
              <w:rPr>
                <w:rFonts w:ascii="仿宋" w:eastAsia="仿宋" w:hAnsi="仿宋" w:cs="楷体_GB2312" w:hint="eastAsia"/>
                <w:spacing w:val="-20"/>
                <w:kern w:val="2"/>
              </w:rPr>
              <w:t>一</w:t>
            </w:r>
            <w:proofErr w:type="gramEnd"/>
          </w:p>
        </w:tc>
        <w:tc>
          <w:tcPr>
            <w:tcW w:w="880" w:type="dxa"/>
            <w:tcBorders>
              <w:top w:val="nil"/>
              <w:left w:val="single" w:sz="8" w:space="0" w:color="000000"/>
              <w:bottom w:val="single" w:sz="8" w:space="0" w:color="000000"/>
              <w:right w:val="single" w:sz="8" w:space="0" w:color="000000"/>
            </w:tcBorders>
            <w:shd w:val="clear" w:color="auto" w:fill="auto"/>
            <w:vAlign w:val="center"/>
          </w:tcPr>
          <w:p w14:paraId="45BE3B16"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14.81%</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2DED9DD3"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7.41%</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0FCC7189"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40.00%</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312C4BFE"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28.57%</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0B6C2419"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18.52%</w:t>
            </w:r>
          </w:p>
        </w:tc>
        <w:tc>
          <w:tcPr>
            <w:tcW w:w="815" w:type="dxa"/>
            <w:tcBorders>
              <w:top w:val="nil"/>
              <w:left w:val="single" w:sz="8" w:space="0" w:color="000000"/>
              <w:bottom w:val="single" w:sz="8" w:space="0" w:color="000000"/>
              <w:right w:val="single" w:sz="8" w:space="0" w:color="000000"/>
            </w:tcBorders>
            <w:shd w:val="clear" w:color="auto" w:fill="auto"/>
            <w:vAlign w:val="center"/>
          </w:tcPr>
          <w:p w14:paraId="4EB177DF"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59.26%</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095086F9"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22.22%</w:t>
            </w:r>
          </w:p>
        </w:tc>
        <w:tc>
          <w:tcPr>
            <w:tcW w:w="758" w:type="dxa"/>
            <w:tcBorders>
              <w:top w:val="nil"/>
              <w:left w:val="single" w:sz="8" w:space="0" w:color="000000"/>
              <w:bottom w:val="single" w:sz="8" w:space="0" w:color="000000"/>
              <w:right w:val="single" w:sz="8" w:space="0" w:color="000000"/>
            </w:tcBorders>
            <w:shd w:val="clear" w:color="auto" w:fill="auto"/>
            <w:vAlign w:val="center"/>
          </w:tcPr>
          <w:p w14:paraId="7156B394"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55.56%</w:t>
            </w:r>
          </w:p>
        </w:tc>
        <w:tc>
          <w:tcPr>
            <w:tcW w:w="787" w:type="dxa"/>
            <w:tcBorders>
              <w:top w:val="nil"/>
              <w:left w:val="single" w:sz="8" w:space="0" w:color="000000"/>
              <w:bottom w:val="single" w:sz="8" w:space="0" w:color="000000"/>
              <w:right w:val="single" w:sz="8" w:space="0" w:color="000000"/>
            </w:tcBorders>
            <w:shd w:val="clear" w:color="auto" w:fill="auto"/>
            <w:vAlign w:val="center"/>
          </w:tcPr>
          <w:p w14:paraId="26342CA7"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26%</w:t>
            </w:r>
          </w:p>
        </w:tc>
        <w:tc>
          <w:tcPr>
            <w:tcW w:w="618" w:type="dxa"/>
            <w:tcBorders>
              <w:top w:val="nil"/>
              <w:left w:val="single" w:sz="8" w:space="0" w:color="000000"/>
              <w:bottom w:val="single" w:sz="8" w:space="0" w:color="000000"/>
              <w:right w:val="single" w:sz="8" w:space="0" w:color="000000"/>
            </w:tcBorders>
            <w:shd w:val="clear" w:color="auto" w:fill="auto"/>
            <w:vAlign w:val="center"/>
          </w:tcPr>
          <w:p w14:paraId="3AA1CE1F"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29%</w:t>
            </w:r>
          </w:p>
        </w:tc>
      </w:tr>
      <w:tr w:rsidR="00D91DB2" w14:paraId="42BEF4CF" w14:textId="77777777">
        <w:trPr>
          <w:trHeight w:val="283"/>
        </w:trPr>
        <w:tc>
          <w:tcPr>
            <w:tcW w:w="1073" w:type="dxa"/>
            <w:vMerge/>
            <w:tcBorders>
              <w:top w:val="nil"/>
              <w:left w:val="single" w:sz="8" w:space="0" w:color="000000"/>
              <w:bottom w:val="single" w:sz="8" w:space="0" w:color="000000"/>
              <w:right w:val="single" w:sz="8" w:space="0" w:color="000000"/>
            </w:tcBorders>
            <w:shd w:val="clear" w:color="auto" w:fill="auto"/>
            <w:vAlign w:val="center"/>
          </w:tcPr>
          <w:p w14:paraId="38E53DF0" w14:textId="77777777" w:rsidR="00D91DB2" w:rsidRDefault="00D91DB2">
            <w:pPr>
              <w:pStyle w:val="a8"/>
              <w:adjustRightInd w:val="0"/>
              <w:snapToGrid w:val="0"/>
              <w:jc w:val="center"/>
              <w:rPr>
                <w:rFonts w:ascii="仿宋" w:eastAsia="仿宋" w:hAnsi="仿宋" w:cs="楷体_GB2312"/>
                <w:spacing w:val="-20"/>
                <w:kern w:val="2"/>
              </w:rPr>
            </w:pPr>
          </w:p>
        </w:tc>
        <w:tc>
          <w:tcPr>
            <w:tcW w:w="650" w:type="dxa"/>
            <w:tcBorders>
              <w:top w:val="nil"/>
              <w:left w:val="single" w:sz="8" w:space="0" w:color="000000"/>
              <w:bottom w:val="single" w:sz="8" w:space="0" w:color="000000"/>
              <w:right w:val="single" w:sz="8" w:space="0" w:color="000000"/>
            </w:tcBorders>
            <w:shd w:val="clear" w:color="auto" w:fill="auto"/>
            <w:vAlign w:val="center"/>
          </w:tcPr>
          <w:p w14:paraId="4D85F348"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二</w:t>
            </w:r>
          </w:p>
        </w:tc>
        <w:tc>
          <w:tcPr>
            <w:tcW w:w="880" w:type="dxa"/>
            <w:tcBorders>
              <w:top w:val="nil"/>
              <w:left w:val="single" w:sz="8" w:space="0" w:color="000000"/>
              <w:bottom w:val="single" w:sz="8" w:space="0" w:color="000000"/>
              <w:right w:val="single" w:sz="8" w:space="0" w:color="000000"/>
            </w:tcBorders>
            <w:shd w:val="clear" w:color="auto" w:fill="auto"/>
            <w:vAlign w:val="center"/>
          </w:tcPr>
          <w:p w14:paraId="26D2FBDB"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3.70%</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0714CD37"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3.70%</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4411637D"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0.00%</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6A228833"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9.52%</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49D00BE8"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3.70%</w:t>
            </w:r>
          </w:p>
        </w:tc>
        <w:tc>
          <w:tcPr>
            <w:tcW w:w="815" w:type="dxa"/>
            <w:tcBorders>
              <w:top w:val="nil"/>
              <w:left w:val="single" w:sz="8" w:space="0" w:color="000000"/>
              <w:bottom w:val="single" w:sz="8" w:space="0" w:color="000000"/>
              <w:right w:val="single" w:sz="8" w:space="0" w:color="000000"/>
            </w:tcBorders>
            <w:shd w:val="clear" w:color="auto" w:fill="auto"/>
            <w:vAlign w:val="center"/>
          </w:tcPr>
          <w:p w14:paraId="4D659507"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3.70%</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4D130DE6"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7.41%</w:t>
            </w:r>
          </w:p>
        </w:tc>
        <w:tc>
          <w:tcPr>
            <w:tcW w:w="758" w:type="dxa"/>
            <w:tcBorders>
              <w:top w:val="nil"/>
              <w:left w:val="single" w:sz="8" w:space="0" w:color="000000"/>
              <w:bottom w:val="single" w:sz="8" w:space="0" w:color="000000"/>
              <w:right w:val="single" w:sz="8" w:space="0" w:color="000000"/>
            </w:tcBorders>
            <w:shd w:val="clear" w:color="auto" w:fill="auto"/>
            <w:vAlign w:val="center"/>
          </w:tcPr>
          <w:p w14:paraId="6F092105"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w:t>
            </w:r>
          </w:p>
        </w:tc>
        <w:tc>
          <w:tcPr>
            <w:tcW w:w="787" w:type="dxa"/>
            <w:tcBorders>
              <w:top w:val="nil"/>
              <w:left w:val="single" w:sz="8" w:space="0" w:color="000000"/>
              <w:bottom w:val="single" w:sz="8" w:space="0" w:color="000000"/>
              <w:right w:val="single" w:sz="8" w:space="0" w:color="000000"/>
            </w:tcBorders>
            <w:shd w:val="clear" w:color="auto" w:fill="auto"/>
            <w:vAlign w:val="center"/>
          </w:tcPr>
          <w:p w14:paraId="4C44AF4E"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w:t>
            </w:r>
          </w:p>
        </w:tc>
        <w:tc>
          <w:tcPr>
            <w:tcW w:w="618" w:type="dxa"/>
            <w:tcBorders>
              <w:top w:val="nil"/>
              <w:left w:val="single" w:sz="8" w:space="0" w:color="000000"/>
              <w:bottom w:val="single" w:sz="8" w:space="0" w:color="000000"/>
              <w:right w:val="single" w:sz="8" w:space="0" w:color="000000"/>
            </w:tcBorders>
            <w:shd w:val="clear" w:color="auto" w:fill="auto"/>
            <w:vAlign w:val="center"/>
          </w:tcPr>
          <w:p w14:paraId="02063229"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w:t>
            </w:r>
          </w:p>
        </w:tc>
      </w:tr>
      <w:tr w:rsidR="00D91DB2" w14:paraId="0D605165" w14:textId="77777777">
        <w:trPr>
          <w:trHeight w:val="283"/>
        </w:trPr>
        <w:tc>
          <w:tcPr>
            <w:tcW w:w="1073" w:type="dxa"/>
            <w:vMerge w:val="restart"/>
            <w:tcBorders>
              <w:top w:val="nil"/>
              <w:left w:val="single" w:sz="8" w:space="0" w:color="000000"/>
              <w:bottom w:val="single" w:sz="8" w:space="0" w:color="000000"/>
              <w:right w:val="single" w:sz="8" w:space="0" w:color="000000"/>
            </w:tcBorders>
            <w:shd w:val="clear" w:color="auto" w:fill="auto"/>
            <w:vAlign w:val="center"/>
          </w:tcPr>
          <w:p w14:paraId="32C27F98"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13.1～16.0   (29批。普通涤纶7批，改性</w:t>
            </w:r>
            <w:proofErr w:type="gramStart"/>
            <w:r>
              <w:rPr>
                <w:rFonts w:ascii="仿宋" w:eastAsia="仿宋" w:hAnsi="仿宋" w:cs="楷体_GB2312" w:hint="eastAsia"/>
                <w:spacing w:val="-20"/>
                <w:kern w:val="2"/>
              </w:rPr>
              <w:t>涤</w:t>
            </w:r>
            <w:proofErr w:type="gramEnd"/>
            <w:r>
              <w:rPr>
                <w:rFonts w:ascii="仿宋" w:eastAsia="仿宋" w:hAnsi="仿宋" w:cs="楷体_GB2312" w:hint="eastAsia"/>
                <w:spacing w:val="-20"/>
                <w:kern w:val="2"/>
              </w:rPr>
              <w:t>22批）</w:t>
            </w:r>
          </w:p>
        </w:tc>
        <w:tc>
          <w:tcPr>
            <w:tcW w:w="650" w:type="dxa"/>
            <w:tcBorders>
              <w:top w:val="nil"/>
              <w:left w:val="single" w:sz="8" w:space="0" w:color="000000"/>
              <w:bottom w:val="single" w:sz="8" w:space="0" w:color="000000"/>
              <w:right w:val="single" w:sz="8" w:space="0" w:color="000000"/>
            </w:tcBorders>
            <w:shd w:val="clear" w:color="auto" w:fill="auto"/>
            <w:vAlign w:val="center"/>
          </w:tcPr>
          <w:p w14:paraId="6AA5C541"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平均</w:t>
            </w:r>
          </w:p>
        </w:tc>
        <w:tc>
          <w:tcPr>
            <w:tcW w:w="880" w:type="dxa"/>
            <w:tcBorders>
              <w:top w:val="nil"/>
              <w:left w:val="single" w:sz="8" w:space="0" w:color="000000"/>
              <w:bottom w:val="single" w:sz="8" w:space="0" w:color="000000"/>
              <w:right w:val="single" w:sz="8" w:space="0" w:color="000000"/>
            </w:tcBorders>
            <w:shd w:val="clear" w:color="auto" w:fill="auto"/>
            <w:vAlign w:val="center"/>
          </w:tcPr>
          <w:p w14:paraId="748D430D"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0.4</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6A522DE6"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1.0</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6DB7CB36"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28.0</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3EFBBDB8"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15.5</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5AAA1349"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8.5</w:t>
            </w:r>
          </w:p>
        </w:tc>
        <w:tc>
          <w:tcPr>
            <w:tcW w:w="815" w:type="dxa"/>
            <w:tcBorders>
              <w:top w:val="nil"/>
              <w:left w:val="single" w:sz="8" w:space="0" w:color="000000"/>
              <w:bottom w:val="single" w:sz="8" w:space="0" w:color="000000"/>
              <w:right w:val="single" w:sz="8" w:space="0" w:color="000000"/>
            </w:tcBorders>
            <w:shd w:val="clear" w:color="auto" w:fill="auto"/>
            <w:vAlign w:val="center"/>
          </w:tcPr>
          <w:p w14:paraId="49B2B062"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11.8</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672589C6"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23</w:t>
            </w:r>
          </w:p>
        </w:tc>
        <w:tc>
          <w:tcPr>
            <w:tcW w:w="758" w:type="dxa"/>
            <w:tcBorders>
              <w:top w:val="nil"/>
              <w:left w:val="single" w:sz="8" w:space="0" w:color="000000"/>
              <w:bottom w:val="single" w:sz="8" w:space="0" w:color="000000"/>
              <w:right w:val="single" w:sz="8" w:space="0" w:color="000000"/>
            </w:tcBorders>
            <w:shd w:val="clear" w:color="auto" w:fill="auto"/>
            <w:vAlign w:val="center"/>
          </w:tcPr>
          <w:p w14:paraId="26235988"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4</w:t>
            </w:r>
          </w:p>
        </w:tc>
        <w:tc>
          <w:tcPr>
            <w:tcW w:w="787" w:type="dxa"/>
            <w:tcBorders>
              <w:top w:val="nil"/>
              <w:left w:val="single" w:sz="8" w:space="0" w:color="000000"/>
              <w:bottom w:val="single" w:sz="8" w:space="0" w:color="000000"/>
              <w:right w:val="single" w:sz="8" w:space="0" w:color="000000"/>
            </w:tcBorders>
            <w:shd w:val="clear" w:color="auto" w:fill="auto"/>
            <w:vAlign w:val="center"/>
          </w:tcPr>
          <w:p w14:paraId="352E7FC3"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3.53</w:t>
            </w:r>
          </w:p>
        </w:tc>
        <w:tc>
          <w:tcPr>
            <w:tcW w:w="618" w:type="dxa"/>
            <w:tcBorders>
              <w:top w:val="nil"/>
              <w:left w:val="single" w:sz="8" w:space="0" w:color="000000"/>
              <w:bottom w:val="single" w:sz="8" w:space="0" w:color="000000"/>
              <w:right w:val="single" w:sz="8" w:space="0" w:color="000000"/>
            </w:tcBorders>
            <w:shd w:val="clear" w:color="auto" w:fill="auto"/>
            <w:vAlign w:val="center"/>
          </w:tcPr>
          <w:p w14:paraId="53E82F02"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41</w:t>
            </w:r>
          </w:p>
        </w:tc>
      </w:tr>
      <w:tr w:rsidR="00D91DB2" w14:paraId="0B949B20" w14:textId="77777777">
        <w:trPr>
          <w:trHeight w:val="283"/>
        </w:trPr>
        <w:tc>
          <w:tcPr>
            <w:tcW w:w="1073" w:type="dxa"/>
            <w:vMerge/>
            <w:tcBorders>
              <w:top w:val="nil"/>
              <w:left w:val="single" w:sz="8" w:space="0" w:color="000000"/>
              <w:bottom w:val="single" w:sz="8" w:space="0" w:color="000000"/>
              <w:right w:val="single" w:sz="8" w:space="0" w:color="000000"/>
            </w:tcBorders>
            <w:shd w:val="clear" w:color="auto" w:fill="auto"/>
            <w:vAlign w:val="center"/>
          </w:tcPr>
          <w:p w14:paraId="431F5839" w14:textId="77777777" w:rsidR="00D91DB2" w:rsidRDefault="00D91DB2">
            <w:pPr>
              <w:pStyle w:val="a8"/>
              <w:adjustRightInd w:val="0"/>
              <w:snapToGrid w:val="0"/>
              <w:jc w:val="center"/>
              <w:rPr>
                <w:rFonts w:ascii="仿宋" w:eastAsia="仿宋" w:hAnsi="仿宋" w:cs="楷体_GB2312"/>
                <w:spacing w:val="-20"/>
                <w:kern w:val="2"/>
              </w:rPr>
            </w:pPr>
          </w:p>
        </w:tc>
        <w:tc>
          <w:tcPr>
            <w:tcW w:w="650" w:type="dxa"/>
            <w:tcBorders>
              <w:top w:val="nil"/>
              <w:left w:val="single" w:sz="8" w:space="0" w:color="000000"/>
              <w:bottom w:val="single" w:sz="8" w:space="0" w:color="000000"/>
              <w:right w:val="single" w:sz="8" w:space="0" w:color="000000"/>
            </w:tcBorders>
            <w:shd w:val="clear" w:color="auto" w:fill="auto"/>
            <w:vAlign w:val="center"/>
          </w:tcPr>
          <w:p w14:paraId="248855F4"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最高</w:t>
            </w:r>
          </w:p>
        </w:tc>
        <w:tc>
          <w:tcPr>
            <w:tcW w:w="880" w:type="dxa"/>
            <w:tcBorders>
              <w:top w:val="nil"/>
              <w:left w:val="single" w:sz="8" w:space="0" w:color="000000"/>
              <w:bottom w:val="single" w:sz="8" w:space="0" w:color="000000"/>
              <w:right w:val="single" w:sz="8" w:space="0" w:color="000000"/>
            </w:tcBorders>
            <w:shd w:val="clear" w:color="auto" w:fill="auto"/>
            <w:vAlign w:val="center"/>
          </w:tcPr>
          <w:p w14:paraId="1D5643EA"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2.6</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11782C6C"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2.3</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4A4CD87E"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29.3</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011A2887"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17.5</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639172D8"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12.3</w:t>
            </w:r>
          </w:p>
        </w:tc>
        <w:tc>
          <w:tcPr>
            <w:tcW w:w="815" w:type="dxa"/>
            <w:tcBorders>
              <w:top w:val="nil"/>
              <w:left w:val="single" w:sz="8" w:space="0" w:color="000000"/>
              <w:bottom w:val="single" w:sz="8" w:space="0" w:color="000000"/>
              <w:right w:val="single" w:sz="8" w:space="0" w:color="000000"/>
            </w:tcBorders>
            <w:shd w:val="clear" w:color="auto" w:fill="auto"/>
            <w:vAlign w:val="center"/>
          </w:tcPr>
          <w:p w14:paraId="5DEFC453"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13.24</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524B931F"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44</w:t>
            </w:r>
          </w:p>
        </w:tc>
        <w:tc>
          <w:tcPr>
            <w:tcW w:w="758" w:type="dxa"/>
            <w:tcBorders>
              <w:top w:val="nil"/>
              <w:left w:val="single" w:sz="8" w:space="0" w:color="000000"/>
              <w:bottom w:val="single" w:sz="8" w:space="0" w:color="000000"/>
              <w:right w:val="single" w:sz="8" w:space="0" w:color="000000"/>
            </w:tcBorders>
            <w:shd w:val="clear" w:color="auto" w:fill="auto"/>
            <w:vAlign w:val="center"/>
          </w:tcPr>
          <w:p w14:paraId="3857E67A"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8</w:t>
            </w:r>
          </w:p>
        </w:tc>
        <w:tc>
          <w:tcPr>
            <w:tcW w:w="787" w:type="dxa"/>
            <w:tcBorders>
              <w:top w:val="nil"/>
              <w:left w:val="single" w:sz="8" w:space="0" w:color="000000"/>
              <w:bottom w:val="single" w:sz="8" w:space="0" w:color="000000"/>
              <w:right w:val="single" w:sz="8" w:space="0" w:color="000000"/>
            </w:tcBorders>
            <w:shd w:val="clear" w:color="auto" w:fill="auto"/>
            <w:vAlign w:val="center"/>
          </w:tcPr>
          <w:p w14:paraId="1F31A479"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4.27</w:t>
            </w:r>
          </w:p>
        </w:tc>
        <w:tc>
          <w:tcPr>
            <w:tcW w:w="618" w:type="dxa"/>
            <w:tcBorders>
              <w:top w:val="nil"/>
              <w:left w:val="single" w:sz="8" w:space="0" w:color="000000"/>
              <w:bottom w:val="single" w:sz="8" w:space="0" w:color="000000"/>
              <w:right w:val="single" w:sz="8" w:space="0" w:color="000000"/>
            </w:tcBorders>
            <w:shd w:val="clear" w:color="auto" w:fill="auto"/>
            <w:vAlign w:val="center"/>
          </w:tcPr>
          <w:p w14:paraId="4E7F7ABE"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49</w:t>
            </w:r>
          </w:p>
        </w:tc>
      </w:tr>
      <w:tr w:rsidR="00D91DB2" w14:paraId="671F62B7" w14:textId="77777777">
        <w:trPr>
          <w:trHeight w:val="283"/>
        </w:trPr>
        <w:tc>
          <w:tcPr>
            <w:tcW w:w="1073" w:type="dxa"/>
            <w:vMerge/>
            <w:tcBorders>
              <w:top w:val="nil"/>
              <w:left w:val="single" w:sz="8" w:space="0" w:color="000000"/>
              <w:bottom w:val="single" w:sz="8" w:space="0" w:color="000000"/>
              <w:right w:val="single" w:sz="8" w:space="0" w:color="000000"/>
            </w:tcBorders>
            <w:shd w:val="clear" w:color="auto" w:fill="auto"/>
            <w:vAlign w:val="center"/>
          </w:tcPr>
          <w:p w14:paraId="5F0FD4C5" w14:textId="77777777" w:rsidR="00D91DB2" w:rsidRDefault="00D91DB2">
            <w:pPr>
              <w:pStyle w:val="a8"/>
              <w:adjustRightInd w:val="0"/>
              <w:snapToGrid w:val="0"/>
              <w:jc w:val="center"/>
              <w:rPr>
                <w:rFonts w:ascii="仿宋" w:eastAsia="仿宋" w:hAnsi="仿宋" w:cs="楷体_GB2312"/>
                <w:spacing w:val="-20"/>
                <w:kern w:val="2"/>
              </w:rPr>
            </w:pPr>
          </w:p>
        </w:tc>
        <w:tc>
          <w:tcPr>
            <w:tcW w:w="650" w:type="dxa"/>
            <w:tcBorders>
              <w:top w:val="nil"/>
              <w:left w:val="single" w:sz="8" w:space="0" w:color="000000"/>
              <w:bottom w:val="single" w:sz="8" w:space="0" w:color="000000"/>
              <w:right w:val="single" w:sz="8" w:space="0" w:color="000000"/>
            </w:tcBorders>
            <w:shd w:val="clear" w:color="auto" w:fill="auto"/>
            <w:vAlign w:val="center"/>
          </w:tcPr>
          <w:p w14:paraId="7D62619B"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最低</w:t>
            </w:r>
          </w:p>
        </w:tc>
        <w:tc>
          <w:tcPr>
            <w:tcW w:w="880" w:type="dxa"/>
            <w:tcBorders>
              <w:top w:val="nil"/>
              <w:left w:val="single" w:sz="8" w:space="0" w:color="000000"/>
              <w:bottom w:val="single" w:sz="8" w:space="0" w:color="000000"/>
              <w:right w:val="single" w:sz="8" w:space="0" w:color="000000"/>
            </w:tcBorders>
            <w:shd w:val="clear" w:color="auto" w:fill="auto"/>
            <w:vAlign w:val="center"/>
          </w:tcPr>
          <w:p w14:paraId="4247618F"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-2.1</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4776744E"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0.4</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2658A782"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27.0</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321EF188"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13.0</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6824B6EF"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5.9</w:t>
            </w:r>
          </w:p>
        </w:tc>
        <w:tc>
          <w:tcPr>
            <w:tcW w:w="815" w:type="dxa"/>
            <w:tcBorders>
              <w:top w:val="nil"/>
              <w:left w:val="single" w:sz="8" w:space="0" w:color="000000"/>
              <w:bottom w:val="single" w:sz="8" w:space="0" w:color="000000"/>
              <w:right w:val="single" w:sz="8" w:space="0" w:color="000000"/>
            </w:tcBorders>
            <w:shd w:val="clear" w:color="auto" w:fill="auto"/>
            <w:vAlign w:val="center"/>
          </w:tcPr>
          <w:p w14:paraId="638AE86E"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10.25</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6303BC98"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13</w:t>
            </w:r>
          </w:p>
        </w:tc>
        <w:tc>
          <w:tcPr>
            <w:tcW w:w="758" w:type="dxa"/>
            <w:tcBorders>
              <w:top w:val="nil"/>
              <w:left w:val="single" w:sz="8" w:space="0" w:color="000000"/>
              <w:bottom w:val="single" w:sz="8" w:space="0" w:color="000000"/>
              <w:right w:val="single" w:sz="8" w:space="0" w:color="000000"/>
            </w:tcBorders>
            <w:shd w:val="clear" w:color="auto" w:fill="auto"/>
            <w:vAlign w:val="center"/>
          </w:tcPr>
          <w:p w14:paraId="2166FDFE"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w:t>
            </w:r>
          </w:p>
        </w:tc>
        <w:tc>
          <w:tcPr>
            <w:tcW w:w="787" w:type="dxa"/>
            <w:tcBorders>
              <w:top w:val="nil"/>
              <w:left w:val="single" w:sz="8" w:space="0" w:color="000000"/>
              <w:bottom w:val="single" w:sz="8" w:space="0" w:color="000000"/>
              <w:right w:val="single" w:sz="8" w:space="0" w:color="000000"/>
            </w:tcBorders>
            <w:shd w:val="clear" w:color="auto" w:fill="auto"/>
            <w:vAlign w:val="center"/>
          </w:tcPr>
          <w:p w14:paraId="072ACCE6"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2.58</w:t>
            </w:r>
          </w:p>
        </w:tc>
        <w:tc>
          <w:tcPr>
            <w:tcW w:w="618" w:type="dxa"/>
            <w:tcBorders>
              <w:top w:val="nil"/>
              <w:left w:val="single" w:sz="8" w:space="0" w:color="000000"/>
              <w:bottom w:val="single" w:sz="8" w:space="0" w:color="000000"/>
              <w:right w:val="single" w:sz="8" w:space="0" w:color="000000"/>
            </w:tcBorders>
            <w:shd w:val="clear" w:color="auto" w:fill="auto"/>
            <w:vAlign w:val="center"/>
          </w:tcPr>
          <w:p w14:paraId="10033BF2"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34</w:t>
            </w:r>
          </w:p>
        </w:tc>
      </w:tr>
      <w:tr w:rsidR="00D91DB2" w14:paraId="5ADA8250" w14:textId="77777777">
        <w:trPr>
          <w:trHeight w:val="283"/>
        </w:trPr>
        <w:tc>
          <w:tcPr>
            <w:tcW w:w="1073" w:type="dxa"/>
            <w:vMerge/>
            <w:tcBorders>
              <w:top w:val="nil"/>
              <w:left w:val="single" w:sz="8" w:space="0" w:color="000000"/>
              <w:bottom w:val="single" w:sz="8" w:space="0" w:color="000000"/>
              <w:right w:val="single" w:sz="8" w:space="0" w:color="000000"/>
            </w:tcBorders>
            <w:shd w:val="clear" w:color="auto" w:fill="auto"/>
            <w:vAlign w:val="center"/>
          </w:tcPr>
          <w:p w14:paraId="3A1B0256" w14:textId="77777777" w:rsidR="00D91DB2" w:rsidRDefault="00D91DB2">
            <w:pPr>
              <w:pStyle w:val="a8"/>
              <w:adjustRightInd w:val="0"/>
              <w:snapToGrid w:val="0"/>
              <w:jc w:val="center"/>
              <w:rPr>
                <w:rFonts w:ascii="仿宋" w:eastAsia="仿宋" w:hAnsi="仿宋" w:cs="楷体_GB2312"/>
                <w:spacing w:val="-20"/>
                <w:kern w:val="2"/>
              </w:rPr>
            </w:pPr>
          </w:p>
        </w:tc>
        <w:tc>
          <w:tcPr>
            <w:tcW w:w="650" w:type="dxa"/>
            <w:tcBorders>
              <w:top w:val="nil"/>
              <w:left w:val="single" w:sz="8" w:space="0" w:color="000000"/>
              <w:bottom w:val="single" w:sz="8" w:space="0" w:color="000000"/>
              <w:right w:val="single" w:sz="8" w:space="0" w:color="000000"/>
            </w:tcBorders>
            <w:shd w:val="clear" w:color="auto" w:fill="auto"/>
            <w:vAlign w:val="center"/>
          </w:tcPr>
          <w:p w14:paraId="393580BF"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优</w:t>
            </w:r>
          </w:p>
        </w:tc>
        <w:tc>
          <w:tcPr>
            <w:tcW w:w="880" w:type="dxa"/>
            <w:tcBorders>
              <w:top w:val="nil"/>
              <w:left w:val="single" w:sz="8" w:space="0" w:color="000000"/>
              <w:bottom w:val="single" w:sz="8" w:space="0" w:color="000000"/>
              <w:right w:val="single" w:sz="8" w:space="0" w:color="000000"/>
            </w:tcBorders>
            <w:shd w:val="clear" w:color="auto" w:fill="auto"/>
            <w:vAlign w:val="center"/>
          </w:tcPr>
          <w:p w14:paraId="5499019E"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89.65%</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0CDFE943"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93.10%</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0504612C"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57.14%</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14108072"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72.72%</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581C5660"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69.28%</w:t>
            </w:r>
          </w:p>
        </w:tc>
        <w:tc>
          <w:tcPr>
            <w:tcW w:w="815" w:type="dxa"/>
            <w:tcBorders>
              <w:top w:val="nil"/>
              <w:left w:val="single" w:sz="8" w:space="0" w:color="000000"/>
              <w:bottom w:val="single" w:sz="8" w:space="0" w:color="000000"/>
              <w:right w:val="single" w:sz="8" w:space="0" w:color="000000"/>
            </w:tcBorders>
            <w:shd w:val="clear" w:color="auto" w:fill="auto"/>
            <w:vAlign w:val="center"/>
          </w:tcPr>
          <w:p w14:paraId="522A8D38"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41.38%</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45789035"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41.38%</w:t>
            </w:r>
          </w:p>
        </w:tc>
        <w:tc>
          <w:tcPr>
            <w:tcW w:w="758" w:type="dxa"/>
            <w:tcBorders>
              <w:top w:val="nil"/>
              <w:left w:val="single" w:sz="8" w:space="0" w:color="000000"/>
              <w:bottom w:val="single" w:sz="8" w:space="0" w:color="000000"/>
              <w:right w:val="single" w:sz="8" w:space="0" w:color="000000"/>
            </w:tcBorders>
            <w:shd w:val="clear" w:color="auto" w:fill="auto"/>
            <w:vAlign w:val="center"/>
          </w:tcPr>
          <w:p w14:paraId="3D412C8D"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48.28%</w:t>
            </w:r>
          </w:p>
        </w:tc>
        <w:tc>
          <w:tcPr>
            <w:tcW w:w="787" w:type="dxa"/>
            <w:tcBorders>
              <w:top w:val="nil"/>
              <w:left w:val="single" w:sz="8" w:space="0" w:color="000000"/>
              <w:bottom w:val="single" w:sz="8" w:space="0" w:color="000000"/>
              <w:right w:val="single" w:sz="8" w:space="0" w:color="000000"/>
            </w:tcBorders>
            <w:shd w:val="clear" w:color="auto" w:fill="auto"/>
            <w:vAlign w:val="center"/>
          </w:tcPr>
          <w:p w14:paraId="0856FB43"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69%</w:t>
            </w:r>
          </w:p>
        </w:tc>
        <w:tc>
          <w:tcPr>
            <w:tcW w:w="618" w:type="dxa"/>
            <w:tcBorders>
              <w:top w:val="nil"/>
              <w:left w:val="single" w:sz="8" w:space="0" w:color="000000"/>
              <w:bottom w:val="single" w:sz="8" w:space="0" w:color="000000"/>
              <w:right w:val="single" w:sz="8" w:space="0" w:color="000000"/>
            </w:tcBorders>
            <w:shd w:val="clear" w:color="auto" w:fill="auto"/>
            <w:vAlign w:val="center"/>
          </w:tcPr>
          <w:p w14:paraId="0BF1EB3F"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77%</w:t>
            </w:r>
          </w:p>
        </w:tc>
      </w:tr>
      <w:tr w:rsidR="00D91DB2" w14:paraId="52958064" w14:textId="77777777">
        <w:trPr>
          <w:trHeight w:val="283"/>
        </w:trPr>
        <w:tc>
          <w:tcPr>
            <w:tcW w:w="1073" w:type="dxa"/>
            <w:vMerge/>
            <w:tcBorders>
              <w:top w:val="nil"/>
              <w:left w:val="single" w:sz="8" w:space="0" w:color="000000"/>
              <w:bottom w:val="single" w:sz="8" w:space="0" w:color="000000"/>
              <w:right w:val="single" w:sz="8" w:space="0" w:color="000000"/>
            </w:tcBorders>
            <w:shd w:val="clear" w:color="auto" w:fill="auto"/>
            <w:vAlign w:val="center"/>
          </w:tcPr>
          <w:p w14:paraId="0BC61A45" w14:textId="77777777" w:rsidR="00D91DB2" w:rsidRDefault="00D91DB2">
            <w:pPr>
              <w:pStyle w:val="a8"/>
              <w:adjustRightInd w:val="0"/>
              <w:snapToGrid w:val="0"/>
              <w:jc w:val="center"/>
              <w:rPr>
                <w:rFonts w:ascii="仿宋" w:eastAsia="仿宋" w:hAnsi="仿宋" w:cs="楷体_GB2312"/>
                <w:spacing w:val="-20"/>
                <w:kern w:val="2"/>
              </w:rPr>
            </w:pPr>
          </w:p>
        </w:tc>
        <w:tc>
          <w:tcPr>
            <w:tcW w:w="650" w:type="dxa"/>
            <w:tcBorders>
              <w:top w:val="nil"/>
              <w:left w:val="single" w:sz="8" w:space="0" w:color="000000"/>
              <w:bottom w:val="single" w:sz="8" w:space="0" w:color="000000"/>
              <w:right w:val="single" w:sz="8" w:space="0" w:color="000000"/>
            </w:tcBorders>
            <w:shd w:val="clear" w:color="auto" w:fill="auto"/>
            <w:vAlign w:val="center"/>
          </w:tcPr>
          <w:p w14:paraId="49EA8F6C" w14:textId="77777777" w:rsidR="00D91DB2" w:rsidRDefault="00517C69">
            <w:pPr>
              <w:pStyle w:val="a8"/>
              <w:adjustRightInd w:val="0"/>
              <w:snapToGrid w:val="0"/>
              <w:jc w:val="center"/>
              <w:rPr>
                <w:rFonts w:ascii="仿宋" w:eastAsia="仿宋" w:hAnsi="仿宋" w:cs="楷体_GB2312"/>
                <w:spacing w:val="-20"/>
                <w:kern w:val="2"/>
              </w:rPr>
            </w:pPr>
            <w:proofErr w:type="gramStart"/>
            <w:r>
              <w:rPr>
                <w:rFonts w:ascii="仿宋" w:eastAsia="仿宋" w:hAnsi="仿宋" w:cs="楷体_GB2312" w:hint="eastAsia"/>
                <w:spacing w:val="-20"/>
                <w:kern w:val="2"/>
              </w:rPr>
              <w:t>一</w:t>
            </w:r>
            <w:proofErr w:type="gramEnd"/>
          </w:p>
        </w:tc>
        <w:tc>
          <w:tcPr>
            <w:tcW w:w="880" w:type="dxa"/>
            <w:tcBorders>
              <w:top w:val="nil"/>
              <w:left w:val="single" w:sz="8" w:space="0" w:color="000000"/>
              <w:bottom w:val="single" w:sz="8" w:space="0" w:color="000000"/>
              <w:right w:val="single" w:sz="8" w:space="0" w:color="000000"/>
            </w:tcBorders>
            <w:shd w:val="clear" w:color="auto" w:fill="auto"/>
            <w:vAlign w:val="center"/>
          </w:tcPr>
          <w:p w14:paraId="468D1194"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6.90%</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2CE83176"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3.45%</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62BE3569"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42.86%</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3613EA2B"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22.73%</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350B321D"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27.27%</w:t>
            </w:r>
          </w:p>
        </w:tc>
        <w:tc>
          <w:tcPr>
            <w:tcW w:w="815" w:type="dxa"/>
            <w:tcBorders>
              <w:top w:val="nil"/>
              <w:left w:val="single" w:sz="8" w:space="0" w:color="000000"/>
              <w:bottom w:val="single" w:sz="8" w:space="0" w:color="000000"/>
              <w:right w:val="single" w:sz="8" w:space="0" w:color="000000"/>
            </w:tcBorders>
            <w:shd w:val="clear" w:color="auto" w:fill="auto"/>
            <w:vAlign w:val="center"/>
          </w:tcPr>
          <w:p w14:paraId="098E48BF"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55.17%</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3289826E"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55.17%</w:t>
            </w:r>
          </w:p>
        </w:tc>
        <w:tc>
          <w:tcPr>
            <w:tcW w:w="758" w:type="dxa"/>
            <w:tcBorders>
              <w:top w:val="nil"/>
              <w:left w:val="single" w:sz="8" w:space="0" w:color="000000"/>
              <w:bottom w:val="single" w:sz="8" w:space="0" w:color="000000"/>
              <w:right w:val="single" w:sz="8" w:space="0" w:color="000000"/>
            </w:tcBorders>
            <w:shd w:val="clear" w:color="auto" w:fill="auto"/>
            <w:vAlign w:val="center"/>
          </w:tcPr>
          <w:p w14:paraId="605D94E5"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51.72%</w:t>
            </w:r>
          </w:p>
        </w:tc>
        <w:tc>
          <w:tcPr>
            <w:tcW w:w="787" w:type="dxa"/>
            <w:tcBorders>
              <w:top w:val="nil"/>
              <w:left w:val="single" w:sz="8" w:space="0" w:color="000000"/>
              <w:bottom w:val="single" w:sz="8" w:space="0" w:color="000000"/>
              <w:right w:val="single" w:sz="8" w:space="0" w:color="000000"/>
            </w:tcBorders>
            <w:shd w:val="clear" w:color="auto" w:fill="auto"/>
            <w:vAlign w:val="center"/>
          </w:tcPr>
          <w:p w14:paraId="0125F45B"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31%</w:t>
            </w:r>
          </w:p>
        </w:tc>
        <w:tc>
          <w:tcPr>
            <w:tcW w:w="618" w:type="dxa"/>
            <w:tcBorders>
              <w:top w:val="nil"/>
              <w:left w:val="single" w:sz="8" w:space="0" w:color="000000"/>
              <w:bottom w:val="single" w:sz="8" w:space="0" w:color="000000"/>
              <w:right w:val="single" w:sz="8" w:space="0" w:color="000000"/>
            </w:tcBorders>
            <w:shd w:val="clear" w:color="auto" w:fill="auto"/>
            <w:vAlign w:val="center"/>
          </w:tcPr>
          <w:p w14:paraId="281BEE66"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23%</w:t>
            </w:r>
          </w:p>
        </w:tc>
      </w:tr>
      <w:tr w:rsidR="00D91DB2" w14:paraId="60680AF6" w14:textId="77777777">
        <w:trPr>
          <w:trHeight w:val="283"/>
        </w:trPr>
        <w:tc>
          <w:tcPr>
            <w:tcW w:w="1073" w:type="dxa"/>
            <w:vMerge/>
            <w:tcBorders>
              <w:top w:val="nil"/>
              <w:left w:val="single" w:sz="8" w:space="0" w:color="000000"/>
              <w:bottom w:val="single" w:sz="8" w:space="0" w:color="000000"/>
              <w:right w:val="single" w:sz="8" w:space="0" w:color="000000"/>
            </w:tcBorders>
            <w:shd w:val="clear" w:color="auto" w:fill="auto"/>
            <w:vAlign w:val="center"/>
          </w:tcPr>
          <w:p w14:paraId="4C6B70A7" w14:textId="77777777" w:rsidR="00D91DB2" w:rsidRDefault="00D91DB2">
            <w:pPr>
              <w:pStyle w:val="a8"/>
              <w:adjustRightInd w:val="0"/>
              <w:snapToGrid w:val="0"/>
              <w:jc w:val="center"/>
              <w:rPr>
                <w:rFonts w:ascii="仿宋" w:eastAsia="仿宋" w:hAnsi="仿宋" w:cs="楷体_GB2312"/>
                <w:spacing w:val="-20"/>
                <w:kern w:val="2"/>
              </w:rPr>
            </w:pPr>
          </w:p>
        </w:tc>
        <w:tc>
          <w:tcPr>
            <w:tcW w:w="650" w:type="dxa"/>
            <w:tcBorders>
              <w:top w:val="nil"/>
              <w:left w:val="single" w:sz="8" w:space="0" w:color="000000"/>
              <w:bottom w:val="single" w:sz="8" w:space="0" w:color="000000"/>
              <w:right w:val="single" w:sz="8" w:space="0" w:color="000000"/>
            </w:tcBorders>
            <w:shd w:val="clear" w:color="auto" w:fill="auto"/>
            <w:vAlign w:val="center"/>
          </w:tcPr>
          <w:p w14:paraId="50CDA39D"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二</w:t>
            </w:r>
          </w:p>
        </w:tc>
        <w:tc>
          <w:tcPr>
            <w:tcW w:w="880" w:type="dxa"/>
            <w:tcBorders>
              <w:top w:val="nil"/>
              <w:left w:val="single" w:sz="8" w:space="0" w:color="000000"/>
              <w:bottom w:val="single" w:sz="8" w:space="0" w:color="000000"/>
              <w:right w:val="single" w:sz="8" w:space="0" w:color="000000"/>
            </w:tcBorders>
            <w:shd w:val="clear" w:color="auto" w:fill="auto"/>
            <w:vAlign w:val="center"/>
          </w:tcPr>
          <w:p w14:paraId="7C0A9BEB"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3.45%</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3E0C7710"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3.45%</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7F4081D7"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0.00%</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68C21DEC"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4.55%</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7A02DAA5"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3.45%</w:t>
            </w:r>
          </w:p>
        </w:tc>
        <w:tc>
          <w:tcPr>
            <w:tcW w:w="815" w:type="dxa"/>
            <w:tcBorders>
              <w:top w:val="nil"/>
              <w:left w:val="single" w:sz="8" w:space="0" w:color="000000"/>
              <w:bottom w:val="single" w:sz="8" w:space="0" w:color="000000"/>
              <w:right w:val="single" w:sz="8" w:space="0" w:color="000000"/>
            </w:tcBorders>
            <w:shd w:val="clear" w:color="auto" w:fill="auto"/>
            <w:vAlign w:val="center"/>
          </w:tcPr>
          <w:p w14:paraId="5A8AEC11"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3.45%</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1E8F3965"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3.45%</w:t>
            </w:r>
          </w:p>
        </w:tc>
        <w:tc>
          <w:tcPr>
            <w:tcW w:w="758" w:type="dxa"/>
            <w:tcBorders>
              <w:top w:val="nil"/>
              <w:left w:val="single" w:sz="8" w:space="0" w:color="000000"/>
              <w:bottom w:val="single" w:sz="8" w:space="0" w:color="000000"/>
              <w:right w:val="single" w:sz="8" w:space="0" w:color="000000"/>
            </w:tcBorders>
            <w:shd w:val="clear" w:color="auto" w:fill="auto"/>
            <w:vAlign w:val="center"/>
          </w:tcPr>
          <w:p w14:paraId="77999CC6"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w:t>
            </w:r>
          </w:p>
        </w:tc>
        <w:tc>
          <w:tcPr>
            <w:tcW w:w="787" w:type="dxa"/>
            <w:tcBorders>
              <w:top w:val="nil"/>
              <w:left w:val="single" w:sz="8" w:space="0" w:color="000000"/>
              <w:bottom w:val="single" w:sz="8" w:space="0" w:color="000000"/>
              <w:right w:val="single" w:sz="8" w:space="0" w:color="000000"/>
            </w:tcBorders>
            <w:shd w:val="clear" w:color="auto" w:fill="auto"/>
            <w:vAlign w:val="center"/>
          </w:tcPr>
          <w:p w14:paraId="5B2043E6"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w:t>
            </w:r>
          </w:p>
        </w:tc>
        <w:tc>
          <w:tcPr>
            <w:tcW w:w="618" w:type="dxa"/>
            <w:tcBorders>
              <w:top w:val="nil"/>
              <w:left w:val="single" w:sz="8" w:space="0" w:color="000000"/>
              <w:bottom w:val="single" w:sz="8" w:space="0" w:color="000000"/>
              <w:right w:val="single" w:sz="8" w:space="0" w:color="000000"/>
            </w:tcBorders>
            <w:shd w:val="clear" w:color="auto" w:fill="auto"/>
            <w:vAlign w:val="center"/>
          </w:tcPr>
          <w:p w14:paraId="7FD9C503"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w:t>
            </w:r>
          </w:p>
        </w:tc>
      </w:tr>
      <w:tr w:rsidR="00D91DB2" w14:paraId="269F69AF" w14:textId="77777777">
        <w:trPr>
          <w:trHeight w:val="283"/>
        </w:trPr>
        <w:tc>
          <w:tcPr>
            <w:tcW w:w="1073" w:type="dxa"/>
            <w:vMerge w:val="restart"/>
            <w:tcBorders>
              <w:top w:val="nil"/>
              <w:left w:val="single" w:sz="8" w:space="0" w:color="000000"/>
              <w:bottom w:val="single" w:sz="8" w:space="0" w:color="000000"/>
              <w:right w:val="single" w:sz="8" w:space="0" w:color="000000"/>
            </w:tcBorders>
            <w:shd w:val="clear" w:color="auto" w:fill="auto"/>
            <w:vAlign w:val="center"/>
          </w:tcPr>
          <w:p w14:paraId="12795769"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16.1～20.0  （13批。普通涤纶8批，改性涤纶5批）</w:t>
            </w:r>
          </w:p>
        </w:tc>
        <w:tc>
          <w:tcPr>
            <w:tcW w:w="650" w:type="dxa"/>
            <w:tcBorders>
              <w:top w:val="nil"/>
              <w:left w:val="single" w:sz="8" w:space="0" w:color="000000"/>
              <w:bottom w:val="single" w:sz="8" w:space="0" w:color="000000"/>
              <w:right w:val="single" w:sz="8" w:space="0" w:color="000000"/>
            </w:tcBorders>
            <w:shd w:val="clear" w:color="auto" w:fill="auto"/>
            <w:vAlign w:val="center"/>
          </w:tcPr>
          <w:p w14:paraId="541B1B07"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平均</w:t>
            </w:r>
          </w:p>
        </w:tc>
        <w:tc>
          <w:tcPr>
            <w:tcW w:w="880" w:type="dxa"/>
            <w:tcBorders>
              <w:top w:val="nil"/>
              <w:left w:val="single" w:sz="8" w:space="0" w:color="000000"/>
              <w:bottom w:val="single" w:sz="8" w:space="0" w:color="000000"/>
              <w:right w:val="single" w:sz="8" w:space="0" w:color="000000"/>
            </w:tcBorders>
            <w:shd w:val="clear" w:color="auto" w:fill="auto"/>
            <w:vAlign w:val="center"/>
          </w:tcPr>
          <w:p w14:paraId="2EE8CB1D"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0.5</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33C4DCC5"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1.1</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2256451D"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29.0</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62A63151"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14.8</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1CBECAB8"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9.3</w:t>
            </w:r>
          </w:p>
        </w:tc>
        <w:tc>
          <w:tcPr>
            <w:tcW w:w="815" w:type="dxa"/>
            <w:tcBorders>
              <w:top w:val="nil"/>
              <w:left w:val="single" w:sz="8" w:space="0" w:color="000000"/>
              <w:bottom w:val="single" w:sz="8" w:space="0" w:color="000000"/>
              <w:right w:val="single" w:sz="8" w:space="0" w:color="000000"/>
            </w:tcBorders>
            <w:shd w:val="clear" w:color="auto" w:fill="auto"/>
            <w:vAlign w:val="center"/>
          </w:tcPr>
          <w:p w14:paraId="5E73A399"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11.05</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15580B9D"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11.69</w:t>
            </w:r>
          </w:p>
        </w:tc>
        <w:tc>
          <w:tcPr>
            <w:tcW w:w="758" w:type="dxa"/>
            <w:tcBorders>
              <w:top w:val="nil"/>
              <w:left w:val="single" w:sz="8" w:space="0" w:color="000000"/>
              <w:bottom w:val="single" w:sz="8" w:space="0" w:color="000000"/>
              <w:right w:val="single" w:sz="8" w:space="0" w:color="000000"/>
            </w:tcBorders>
            <w:shd w:val="clear" w:color="auto" w:fill="auto"/>
            <w:vAlign w:val="center"/>
          </w:tcPr>
          <w:p w14:paraId="6DC23024"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4</w:t>
            </w:r>
          </w:p>
        </w:tc>
        <w:tc>
          <w:tcPr>
            <w:tcW w:w="787" w:type="dxa"/>
            <w:tcBorders>
              <w:top w:val="nil"/>
              <w:left w:val="single" w:sz="8" w:space="0" w:color="000000"/>
              <w:bottom w:val="single" w:sz="8" w:space="0" w:color="000000"/>
              <w:right w:val="single" w:sz="8" w:space="0" w:color="000000"/>
            </w:tcBorders>
            <w:shd w:val="clear" w:color="auto" w:fill="auto"/>
            <w:vAlign w:val="center"/>
          </w:tcPr>
          <w:p w14:paraId="4DBDD86D"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3.70</w:t>
            </w:r>
          </w:p>
        </w:tc>
        <w:tc>
          <w:tcPr>
            <w:tcW w:w="618" w:type="dxa"/>
            <w:tcBorders>
              <w:top w:val="nil"/>
              <w:left w:val="single" w:sz="8" w:space="0" w:color="000000"/>
              <w:bottom w:val="single" w:sz="8" w:space="0" w:color="000000"/>
              <w:right w:val="single" w:sz="8" w:space="0" w:color="000000"/>
            </w:tcBorders>
            <w:shd w:val="clear" w:color="auto" w:fill="auto"/>
            <w:vAlign w:val="center"/>
          </w:tcPr>
          <w:p w14:paraId="0724B77A"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35</w:t>
            </w:r>
          </w:p>
        </w:tc>
      </w:tr>
      <w:tr w:rsidR="00D91DB2" w14:paraId="1730EFA2" w14:textId="77777777">
        <w:trPr>
          <w:trHeight w:val="283"/>
        </w:trPr>
        <w:tc>
          <w:tcPr>
            <w:tcW w:w="1073" w:type="dxa"/>
            <w:vMerge/>
            <w:tcBorders>
              <w:top w:val="nil"/>
              <w:left w:val="single" w:sz="8" w:space="0" w:color="000000"/>
              <w:bottom w:val="single" w:sz="8" w:space="0" w:color="000000"/>
              <w:right w:val="single" w:sz="8" w:space="0" w:color="000000"/>
            </w:tcBorders>
            <w:shd w:val="clear" w:color="auto" w:fill="auto"/>
            <w:vAlign w:val="center"/>
          </w:tcPr>
          <w:p w14:paraId="4CA6386A" w14:textId="77777777" w:rsidR="00D91DB2" w:rsidRDefault="00D91DB2">
            <w:pPr>
              <w:pStyle w:val="a8"/>
              <w:adjustRightInd w:val="0"/>
              <w:snapToGrid w:val="0"/>
              <w:jc w:val="center"/>
              <w:rPr>
                <w:rFonts w:ascii="仿宋" w:eastAsia="仿宋" w:hAnsi="仿宋" w:cs="楷体_GB2312"/>
                <w:spacing w:val="-20"/>
                <w:kern w:val="2"/>
              </w:rPr>
            </w:pPr>
          </w:p>
        </w:tc>
        <w:tc>
          <w:tcPr>
            <w:tcW w:w="650" w:type="dxa"/>
            <w:tcBorders>
              <w:top w:val="nil"/>
              <w:left w:val="single" w:sz="8" w:space="0" w:color="000000"/>
              <w:bottom w:val="single" w:sz="8" w:space="0" w:color="000000"/>
              <w:right w:val="single" w:sz="8" w:space="0" w:color="000000"/>
            </w:tcBorders>
            <w:shd w:val="clear" w:color="auto" w:fill="auto"/>
            <w:vAlign w:val="center"/>
          </w:tcPr>
          <w:p w14:paraId="1FCF0C2F"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最高</w:t>
            </w:r>
          </w:p>
        </w:tc>
        <w:tc>
          <w:tcPr>
            <w:tcW w:w="880" w:type="dxa"/>
            <w:tcBorders>
              <w:top w:val="nil"/>
              <w:left w:val="single" w:sz="8" w:space="0" w:color="000000"/>
              <w:bottom w:val="single" w:sz="8" w:space="0" w:color="000000"/>
              <w:right w:val="single" w:sz="8" w:space="0" w:color="000000"/>
            </w:tcBorders>
            <w:shd w:val="clear" w:color="auto" w:fill="auto"/>
            <w:vAlign w:val="center"/>
          </w:tcPr>
          <w:p w14:paraId="65131A19"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2.6</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28DD25AC"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2.7</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46FB033D"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30.7</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26B80724"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16.4</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7CF6AA98"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13.6</w:t>
            </w:r>
          </w:p>
        </w:tc>
        <w:tc>
          <w:tcPr>
            <w:tcW w:w="815" w:type="dxa"/>
            <w:tcBorders>
              <w:top w:val="nil"/>
              <w:left w:val="single" w:sz="8" w:space="0" w:color="000000"/>
              <w:bottom w:val="single" w:sz="8" w:space="0" w:color="000000"/>
              <w:right w:val="single" w:sz="8" w:space="0" w:color="000000"/>
            </w:tcBorders>
            <w:shd w:val="clear" w:color="auto" w:fill="auto"/>
            <w:vAlign w:val="center"/>
          </w:tcPr>
          <w:p w14:paraId="1DFB841B"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14.32</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5507AF16"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31</w:t>
            </w:r>
          </w:p>
        </w:tc>
        <w:tc>
          <w:tcPr>
            <w:tcW w:w="758" w:type="dxa"/>
            <w:tcBorders>
              <w:top w:val="nil"/>
              <w:left w:val="single" w:sz="8" w:space="0" w:color="000000"/>
              <w:bottom w:val="single" w:sz="8" w:space="0" w:color="000000"/>
              <w:right w:val="single" w:sz="8" w:space="0" w:color="000000"/>
            </w:tcBorders>
            <w:shd w:val="clear" w:color="auto" w:fill="auto"/>
            <w:vAlign w:val="center"/>
          </w:tcPr>
          <w:p w14:paraId="22D4D070"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8</w:t>
            </w:r>
          </w:p>
        </w:tc>
        <w:tc>
          <w:tcPr>
            <w:tcW w:w="787" w:type="dxa"/>
            <w:tcBorders>
              <w:top w:val="nil"/>
              <w:left w:val="single" w:sz="8" w:space="0" w:color="000000"/>
              <w:bottom w:val="single" w:sz="8" w:space="0" w:color="000000"/>
              <w:right w:val="single" w:sz="8" w:space="0" w:color="000000"/>
            </w:tcBorders>
            <w:shd w:val="clear" w:color="auto" w:fill="auto"/>
            <w:vAlign w:val="center"/>
          </w:tcPr>
          <w:p w14:paraId="594D0C50"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4.49</w:t>
            </w:r>
          </w:p>
        </w:tc>
        <w:tc>
          <w:tcPr>
            <w:tcW w:w="618" w:type="dxa"/>
            <w:tcBorders>
              <w:top w:val="nil"/>
              <w:left w:val="single" w:sz="8" w:space="0" w:color="000000"/>
              <w:bottom w:val="single" w:sz="8" w:space="0" w:color="000000"/>
              <w:right w:val="single" w:sz="8" w:space="0" w:color="000000"/>
            </w:tcBorders>
            <w:shd w:val="clear" w:color="auto" w:fill="auto"/>
            <w:vAlign w:val="center"/>
          </w:tcPr>
          <w:p w14:paraId="7BDE38AB"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42</w:t>
            </w:r>
          </w:p>
        </w:tc>
      </w:tr>
      <w:tr w:rsidR="00D91DB2" w14:paraId="1525EEA2" w14:textId="77777777">
        <w:trPr>
          <w:trHeight w:val="283"/>
        </w:trPr>
        <w:tc>
          <w:tcPr>
            <w:tcW w:w="1073" w:type="dxa"/>
            <w:vMerge/>
            <w:tcBorders>
              <w:top w:val="nil"/>
              <w:left w:val="single" w:sz="8" w:space="0" w:color="000000"/>
              <w:bottom w:val="single" w:sz="8" w:space="0" w:color="000000"/>
              <w:right w:val="single" w:sz="8" w:space="0" w:color="000000"/>
            </w:tcBorders>
            <w:shd w:val="clear" w:color="auto" w:fill="auto"/>
            <w:vAlign w:val="center"/>
          </w:tcPr>
          <w:p w14:paraId="4B65E8E7" w14:textId="77777777" w:rsidR="00D91DB2" w:rsidRDefault="00D91DB2">
            <w:pPr>
              <w:pStyle w:val="a8"/>
              <w:adjustRightInd w:val="0"/>
              <w:snapToGrid w:val="0"/>
              <w:jc w:val="center"/>
              <w:rPr>
                <w:rFonts w:ascii="仿宋" w:eastAsia="仿宋" w:hAnsi="仿宋" w:cs="楷体_GB2312"/>
                <w:spacing w:val="-20"/>
                <w:kern w:val="2"/>
              </w:rPr>
            </w:pPr>
          </w:p>
        </w:tc>
        <w:tc>
          <w:tcPr>
            <w:tcW w:w="650" w:type="dxa"/>
            <w:tcBorders>
              <w:top w:val="nil"/>
              <w:left w:val="single" w:sz="8" w:space="0" w:color="000000"/>
              <w:bottom w:val="single" w:sz="8" w:space="0" w:color="000000"/>
              <w:right w:val="single" w:sz="8" w:space="0" w:color="000000"/>
            </w:tcBorders>
            <w:shd w:val="clear" w:color="auto" w:fill="auto"/>
            <w:vAlign w:val="center"/>
          </w:tcPr>
          <w:p w14:paraId="1FA4B199"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最低</w:t>
            </w:r>
          </w:p>
        </w:tc>
        <w:tc>
          <w:tcPr>
            <w:tcW w:w="880" w:type="dxa"/>
            <w:tcBorders>
              <w:top w:val="nil"/>
              <w:left w:val="single" w:sz="8" w:space="0" w:color="000000"/>
              <w:bottom w:val="single" w:sz="8" w:space="0" w:color="000000"/>
              <w:right w:val="single" w:sz="8" w:space="0" w:color="000000"/>
            </w:tcBorders>
            <w:shd w:val="clear" w:color="auto" w:fill="auto"/>
            <w:vAlign w:val="center"/>
          </w:tcPr>
          <w:p w14:paraId="0C3DFF98"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-2.3</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418328DC"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0.5</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5FC35411"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28.1</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637CE957"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13.4</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4A108E4A"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6.2</w:t>
            </w:r>
          </w:p>
        </w:tc>
        <w:tc>
          <w:tcPr>
            <w:tcW w:w="815" w:type="dxa"/>
            <w:tcBorders>
              <w:top w:val="nil"/>
              <w:left w:val="single" w:sz="8" w:space="0" w:color="000000"/>
              <w:bottom w:val="single" w:sz="8" w:space="0" w:color="000000"/>
              <w:right w:val="single" w:sz="8" w:space="0" w:color="000000"/>
            </w:tcBorders>
            <w:shd w:val="clear" w:color="auto" w:fill="auto"/>
            <w:vAlign w:val="center"/>
          </w:tcPr>
          <w:p w14:paraId="782F84FF"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9.90</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520E1BDA"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4</w:t>
            </w:r>
          </w:p>
        </w:tc>
        <w:tc>
          <w:tcPr>
            <w:tcW w:w="758" w:type="dxa"/>
            <w:tcBorders>
              <w:top w:val="nil"/>
              <w:left w:val="single" w:sz="8" w:space="0" w:color="000000"/>
              <w:bottom w:val="single" w:sz="8" w:space="0" w:color="000000"/>
              <w:right w:val="single" w:sz="8" w:space="0" w:color="000000"/>
            </w:tcBorders>
            <w:shd w:val="clear" w:color="auto" w:fill="auto"/>
            <w:vAlign w:val="center"/>
          </w:tcPr>
          <w:p w14:paraId="024F65B9"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w:t>
            </w:r>
          </w:p>
        </w:tc>
        <w:tc>
          <w:tcPr>
            <w:tcW w:w="787" w:type="dxa"/>
            <w:tcBorders>
              <w:top w:val="nil"/>
              <w:left w:val="single" w:sz="8" w:space="0" w:color="000000"/>
              <w:bottom w:val="single" w:sz="8" w:space="0" w:color="000000"/>
              <w:right w:val="single" w:sz="8" w:space="0" w:color="000000"/>
            </w:tcBorders>
            <w:shd w:val="clear" w:color="auto" w:fill="auto"/>
            <w:vAlign w:val="center"/>
          </w:tcPr>
          <w:p w14:paraId="3AFE106C"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2.84</w:t>
            </w:r>
          </w:p>
        </w:tc>
        <w:tc>
          <w:tcPr>
            <w:tcW w:w="618" w:type="dxa"/>
            <w:tcBorders>
              <w:top w:val="nil"/>
              <w:left w:val="single" w:sz="8" w:space="0" w:color="000000"/>
              <w:bottom w:val="single" w:sz="8" w:space="0" w:color="000000"/>
              <w:right w:val="single" w:sz="8" w:space="0" w:color="000000"/>
            </w:tcBorders>
            <w:shd w:val="clear" w:color="auto" w:fill="auto"/>
            <w:vAlign w:val="center"/>
          </w:tcPr>
          <w:p w14:paraId="3FC8CB24"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29</w:t>
            </w:r>
          </w:p>
        </w:tc>
      </w:tr>
      <w:tr w:rsidR="00D91DB2" w14:paraId="2A23C1AF" w14:textId="77777777">
        <w:trPr>
          <w:trHeight w:val="283"/>
        </w:trPr>
        <w:tc>
          <w:tcPr>
            <w:tcW w:w="1073" w:type="dxa"/>
            <w:vMerge/>
            <w:tcBorders>
              <w:top w:val="nil"/>
              <w:left w:val="single" w:sz="8" w:space="0" w:color="000000"/>
              <w:bottom w:val="single" w:sz="8" w:space="0" w:color="000000"/>
              <w:right w:val="single" w:sz="8" w:space="0" w:color="000000"/>
            </w:tcBorders>
            <w:shd w:val="clear" w:color="auto" w:fill="auto"/>
            <w:vAlign w:val="center"/>
          </w:tcPr>
          <w:p w14:paraId="6B408C6C" w14:textId="77777777" w:rsidR="00D91DB2" w:rsidRDefault="00D91DB2">
            <w:pPr>
              <w:pStyle w:val="a8"/>
              <w:adjustRightInd w:val="0"/>
              <w:snapToGrid w:val="0"/>
              <w:jc w:val="center"/>
              <w:rPr>
                <w:rFonts w:ascii="仿宋" w:eastAsia="仿宋" w:hAnsi="仿宋" w:cs="楷体_GB2312"/>
                <w:spacing w:val="-20"/>
                <w:kern w:val="2"/>
              </w:rPr>
            </w:pPr>
          </w:p>
        </w:tc>
        <w:tc>
          <w:tcPr>
            <w:tcW w:w="650" w:type="dxa"/>
            <w:tcBorders>
              <w:top w:val="nil"/>
              <w:left w:val="single" w:sz="8" w:space="0" w:color="000000"/>
              <w:bottom w:val="single" w:sz="8" w:space="0" w:color="000000"/>
              <w:right w:val="single" w:sz="8" w:space="0" w:color="000000"/>
            </w:tcBorders>
            <w:shd w:val="clear" w:color="auto" w:fill="auto"/>
            <w:vAlign w:val="center"/>
          </w:tcPr>
          <w:p w14:paraId="265807B1"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优</w:t>
            </w:r>
          </w:p>
        </w:tc>
        <w:tc>
          <w:tcPr>
            <w:tcW w:w="880" w:type="dxa"/>
            <w:tcBorders>
              <w:top w:val="nil"/>
              <w:left w:val="single" w:sz="8" w:space="0" w:color="000000"/>
              <w:bottom w:val="single" w:sz="8" w:space="0" w:color="000000"/>
              <w:right w:val="single" w:sz="8" w:space="0" w:color="000000"/>
            </w:tcBorders>
            <w:shd w:val="clear" w:color="auto" w:fill="auto"/>
            <w:vAlign w:val="center"/>
          </w:tcPr>
          <w:p w14:paraId="1A2BDFE7"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84.62%</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20396927"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84.62%</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5583B48A"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62.50%</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38B1F4E4"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60.00%</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1E0C91BE"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69.23%</w:t>
            </w:r>
          </w:p>
        </w:tc>
        <w:tc>
          <w:tcPr>
            <w:tcW w:w="815" w:type="dxa"/>
            <w:tcBorders>
              <w:top w:val="nil"/>
              <w:left w:val="single" w:sz="8" w:space="0" w:color="000000"/>
              <w:bottom w:val="single" w:sz="8" w:space="0" w:color="000000"/>
              <w:right w:val="single" w:sz="8" w:space="0" w:color="000000"/>
            </w:tcBorders>
            <w:shd w:val="clear" w:color="auto" w:fill="auto"/>
            <w:vAlign w:val="center"/>
          </w:tcPr>
          <w:p w14:paraId="633FE15D"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53.85%</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24B5A798"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63.64%</w:t>
            </w:r>
          </w:p>
        </w:tc>
        <w:tc>
          <w:tcPr>
            <w:tcW w:w="758" w:type="dxa"/>
            <w:tcBorders>
              <w:top w:val="nil"/>
              <w:left w:val="single" w:sz="8" w:space="0" w:color="000000"/>
              <w:bottom w:val="single" w:sz="8" w:space="0" w:color="000000"/>
              <w:right w:val="single" w:sz="8" w:space="0" w:color="000000"/>
            </w:tcBorders>
            <w:shd w:val="clear" w:color="auto" w:fill="auto"/>
            <w:vAlign w:val="center"/>
          </w:tcPr>
          <w:p w14:paraId="67EB40E4"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76.92%</w:t>
            </w:r>
          </w:p>
        </w:tc>
        <w:tc>
          <w:tcPr>
            <w:tcW w:w="787" w:type="dxa"/>
            <w:tcBorders>
              <w:top w:val="nil"/>
              <w:left w:val="single" w:sz="8" w:space="0" w:color="000000"/>
              <w:bottom w:val="single" w:sz="8" w:space="0" w:color="000000"/>
              <w:right w:val="single" w:sz="8" w:space="0" w:color="000000"/>
            </w:tcBorders>
            <w:shd w:val="clear" w:color="auto" w:fill="auto"/>
            <w:vAlign w:val="center"/>
          </w:tcPr>
          <w:p w14:paraId="47256064"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69%</w:t>
            </w:r>
          </w:p>
        </w:tc>
        <w:tc>
          <w:tcPr>
            <w:tcW w:w="618" w:type="dxa"/>
            <w:tcBorders>
              <w:top w:val="nil"/>
              <w:left w:val="single" w:sz="8" w:space="0" w:color="000000"/>
              <w:bottom w:val="single" w:sz="8" w:space="0" w:color="000000"/>
              <w:right w:val="single" w:sz="8" w:space="0" w:color="000000"/>
            </w:tcBorders>
            <w:shd w:val="clear" w:color="auto" w:fill="auto"/>
            <w:vAlign w:val="center"/>
          </w:tcPr>
          <w:p w14:paraId="7FEFB5F0"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85%</w:t>
            </w:r>
          </w:p>
        </w:tc>
      </w:tr>
      <w:tr w:rsidR="00D91DB2" w14:paraId="6660ADB7" w14:textId="77777777">
        <w:trPr>
          <w:trHeight w:val="283"/>
        </w:trPr>
        <w:tc>
          <w:tcPr>
            <w:tcW w:w="1073" w:type="dxa"/>
            <w:vMerge/>
            <w:tcBorders>
              <w:top w:val="nil"/>
              <w:left w:val="single" w:sz="8" w:space="0" w:color="000000"/>
              <w:bottom w:val="single" w:sz="8" w:space="0" w:color="000000"/>
              <w:right w:val="single" w:sz="8" w:space="0" w:color="000000"/>
            </w:tcBorders>
            <w:shd w:val="clear" w:color="auto" w:fill="auto"/>
            <w:vAlign w:val="center"/>
          </w:tcPr>
          <w:p w14:paraId="38CA160A" w14:textId="77777777" w:rsidR="00D91DB2" w:rsidRDefault="00D91DB2">
            <w:pPr>
              <w:pStyle w:val="a8"/>
              <w:adjustRightInd w:val="0"/>
              <w:snapToGrid w:val="0"/>
              <w:jc w:val="center"/>
              <w:rPr>
                <w:rFonts w:ascii="仿宋" w:eastAsia="仿宋" w:hAnsi="仿宋" w:cs="楷体_GB2312"/>
                <w:spacing w:val="-20"/>
                <w:kern w:val="2"/>
              </w:rPr>
            </w:pPr>
          </w:p>
        </w:tc>
        <w:tc>
          <w:tcPr>
            <w:tcW w:w="650" w:type="dxa"/>
            <w:tcBorders>
              <w:top w:val="nil"/>
              <w:left w:val="single" w:sz="8" w:space="0" w:color="000000"/>
              <w:bottom w:val="single" w:sz="8" w:space="0" w:color="000000"/>
              <w:right w:val="single" w:sz="8" w:space="0" w:color="000000"/>
            </w:tcBorders>
            <w:shd w:val="clear" w:color="auto" w:fill="auto"/>
            <w:vAlign w:val="center"/>
          </w:tcPr>
          <w:p w14:paraId="3BBC51B4" w14:textId="77777777" w:rsidR="00D91DB2" w:rsidRDefault="00517C69">
            <w:pPr>
              <w:pStyle w:val="a8"/>
              <w:adjustRightInd w:val="0"/>
              <w:snapToGrid w:val="0"/>
              <w:jc w:val="center"/>
              <w:rPr>
                <w:rFonts w:ascii="仿宋" w:eastAsia="仿宋" w:hAnsi="仿宋" w:cs="楷体_GB2312"/>
                <w:spacing w:val="-20"/>
                <w:kern w:val="2"/>
              </w:rPr>
            </w:pPr>
            <w:proofErr w:type="gramStart"/>
            <w:r>
              <w:rPr>
                <w:rFonts w:ascii="仿宋" w:eastAsia="仿宋" w:hAnsi="仿宋" w:cs="楷体_GB2312" w:hint="eastAsia"/>
                <w:spacing w:val="-20"/>
                <w:kern w:val="2"/>
              </w:rPr>
              <w:t>一</w:t>
            </w:r>
            <w:proofErr w:type="gramEnd"/>
          </w:p>
        </w:tc>
        <w:tc>
          <w:tcPr>
            <w:tcW w:w="880" w:type="dxa"/>
            <w:tcBorders>
              <w:top w:val="nil"/>
              <w:left w:val="single" w:sz="8" w:space="0" w:color="000000"/>
              <w:bottom w:val="single" w:sz="8" w:space="0" w:color="000000"/>
              <w:right w:val="single" w:sz="8" w:space="0" w:color="000000"/>
            </w:tcBorders>
            <w:shd w:val="clear" w:color="auto" w:fill="auto"/>
            <w:vAlign w:val="center"/>
          </w:tcPr>
          <w:p w14:paraId="42973896"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7.69%</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3E62B64C"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7.69%</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6BF85959"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37.50%</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3188A012"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40.00%</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6171AC60"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23.08%</w:t>
            </w:r>
          </w:p>
        </w:tc>
        <w:tc>
          <w:tcPr>
            <w:tcW w:w="815" w:type="dxa"/>
            <w:tcBorders>
              <w:top w:val="nil"/>
              <w:left w:val="single" w:sz="8" w:space="0" w:color="000000"/>
              <w:bottom w:val="single" w:sz="8" w:space="0" w:color="000000"/>
              <w:right w:val="single" w:sz="8" w:space="0" w:color="000000"/>
            </w:tcBorders>
            <w:shd w:val="clear" w:color="auto" w:fill="auto"/>
            <w:vAlign w:val="center"/>
          </w:tcPr>
          <w:p w14:paraId="60EED6E9"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38.46%</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45B78209"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36.36%</w:t>
            </w:r>
          </w:p>
        </w:tc>
        <w:tc>
          <w:tcPr>
            <w:tcW w:w="758" w:type="dxa"/>
            <w:tcBorders>
              <w:top w:val="nil"/>
              <w:left w:val="single" w:sz="8" w:space="0" w:color="000000"/>
              <w:bottom w:val="single" w:sz="8" w:space="0" w:color="000000"/>
              <w:right w:val="single" w:sz="8" w:space="0" w:color="000000"/>
            </w:tcBorders>
            <w:shd w:val="clear" w:color="auto" w:fill="auto"/>
            <w:vAlign w:val="center"/>
          </w:tcPr>
          <w:p w14:paraId="2C04617F"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23.08%</w:t>
            </w:r>
          </w:p>
        </w:tc>
        <w:tc>
          <w:tcPr>
            <w:tcW w:w="787" w:type="dxa"/>
            <w:tcBorders>
              <w:top w:val="nil"/>
              <w:left w:val="single" w:sz="8" w:space="0" w:color="000000"/>
              <w:bottom w:val="single" w:sz="8" w:space="0" w:color="000000"/>
              <w:right w:val="single" w:sz="8" w:space="0" w:color="000000"/>
            </w:tcBorders>
            <w:shd w:val="clear" w:color="auto" w:fill="auto"/>
            <w:vAlign w:val="center"/>
          </w:tcPr>
          <w:p w14:paraId="3F1D10E4"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31%</w:t>
            </w:r>
          </w:p>
        </w:tc>
        <w:tc>
          <w:tcPr>
            <w:tcW w:w="618" w:type="dxa"/>
            <w:tcBorders>
              <w:top w:val="nil"/>
              <w:left w:val="single" w:sz="8" w:space="0" w:color="000000"/>
              <w:bottom w:val="single" w:sz="8" w:space="0" w:color="000000"/>
              <w:right w:val="single" w:sz="8" w:space="0" w:color="000000"/>
            </w:tcBorders>
            <w:shd w:val="clear" w:color="auto" w:fill="auto"/>
            <w:vAlign w:val="center"/>
          </w:tcPr>
          <w:p w14:paraId="591DC6CE"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15%</w:t>
            </w:r>
          </w:p>
        </w:tc>
      </w:tr>
      <w:tr w:rsidR="00D91DB2" w14:paraId="4A550DDD" w14:textId="77777777">
        <w:trPr>
          <w:trHeight w:val="283"/>
        </w:trPr>
        <w:tc>
          <w:tcPr>
            <w:tcW w:w="1073" w:type="dxa"/>
            <w:vMerge/>
            <w:tcBorders>
              <w:top w:val="nil"/>
              <w:left w:val="single" w:sz="8" w:space="0" w:color="000000"/>
              <w:bottom w:val="single" w:sz="8" w:space="0" w:color="000000"/>
              <w:right w:val="single" w:sz="8" w:space="0" w:color="000000"/>
            </w:tcBorders>
            <w:shd w:val="clear" w:color="auto" w:fill="auto"/>
            <w:vAlign w:val="center"/>
          </w:tcPr>
          <w:p w14:paraId="25F5405D" w14:textId="77777777" w:rsidR="00D91DB2" w:rsidRDefault="00D91DB2">
            <w:pPr>
              <w:pStyle w:val="a8"/>
              <w:adjustRightInd w:val="0"/>
              <w:snapToGrid w:val="0"/>
              <w:jc w:val="center"/>
              <w:rPr>
                <w:rFonts w:ascii="仿宋" w:eastAsia="仿宋" w:hAnsi="仿宋" w:cs="楷体_GB2312"/>
                <w:spacing w:val="-20"/>
                <w:kern w:val="2"/>
              </w:rPr>
            </w:pPr>
          </w:p>
        </w:tc>
        <w:tc>
          <w:tcPr>
            <w:tcW w:w="650" w:type="dxa"/>
            <w:tcBorders>
              <w:top w:val="nil"/>
              <w:left w:val="single" w:sz="8" w:space="0" w:color="000000"/>
              <w:bottom w:val="single" w:sz="8" w:space="0" w:color="000000"/>
              <w:right w:val="single" w:sz="8" w:space="0" w:color="000000"/>
            </w:tcBorders>
            <w:shd w:val="clear" w:color="auto" w:fill="auto"/>
            <w:vAlign w:val="center"/>
          </w:tcPr>
          <w:p w14:paraId="4CB3056E"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二</w:t>
            </w:r>
          </w:p>
        </w:tc>
        <w:tc>
          <w:tcPr>
            <w:tcW w:w="880" w:type="dxa"/>
            <w:tcBorders>
              <w:top w:val="nil"/>
              <w:left w:val="single" w:sz="8" w:space="0" w:color="000000"/>
              <w:bottom w:val="single" w:sz="8" w:space="0" w:color="000000"/>
              <w:right w:val="single" w:sz="8" w:space="0" w:color="000000"/>
            </w:tcBorders>
            <w:shd w:val="clear" w:color="auto" w:fill="auto"/>
            <w:vAlign w:val="center"/>
          </w:tcPr>
          <w:p w14:paraId="0AE4180B"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7.69%</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6B7B119F"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7.69%</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6B5FE05E"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0.00%</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582F6DA8"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0.00%</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2E8EBB72"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7.69%</w:t>
            </w:r>
          </w:p>
        </w:tc>
        <w:tc>
          <w:tcPr>
            <w:tcW w:w="815" w:type="dxa"/>
            <w:tcBorders>
              <w:top w:val="nil"/>
              <w:left w:val="single" w:sz="8" w:space="0" w:color="000000"/>
              <w:bottom w:val="single" w:sz="8" w:space="0" w:color="000000"/>
              <w:right w:val="single" w:sz="8" w:space="0" w:color="000000"/>
            </w:tcBorders>
            <w:shd w:val="clear" w:color="auto" w:fill="auto"/>
            <w:vAlign w:val="center"/>
          </w:tcPr>
          <w:p w14:paraId="34B9D018"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7.69%</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5770EDBA"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7.69%</w:t>
            </w:r>
          </w:p>
        </w:tc>
        <w:tc>
          <w:tcPr>
            <w:tcW w:w="758" w:type="dxa"/>
            <w:tcBorders>
              <w:top w:val="nil"/>
              <w:left w:val="single" w:sz="8" w:space="0" w:color="000000"/>
              <w:bottom w:val="single" w:sz="8" w:space="0" w:color="000000"/>
              <w:right w:val="single" w:sz="8" w:space="0" w:color="000000"/>
            </w:tcBorders>
            <w:shd w:val="clear" w:color="auto" w:fill="auto"/>
            <w:vAlign w:val="center"/>
          </w:tcPr>
          <w:p w14:paraId="225CDD93"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w:t>
            </w:r>
          </w:p>
        </w:tc>
        <w:tc>
          <w:tcPr>
            <w:tcW w:w="787" w:type="dxa"/>
            <w:tcBorders>
              <w:top w:val="nil"/>
              <w:left w:val="single" w:sz="8" w:space="0" w:color="000000"/>
              <w:bottom w:val="single" w:sz="8" w:space="0" w:color="000000"/>
              <w:right w:val="single" w:sz="8" w:space="0" w:color="000000"/>
            </w:tcBorders>
            <w:shd w:val="clear" w:color="auto" w:fill="auto"/>
            <w:vAlign w:val="center"/>
          </w:tcPr>
          <w:p w14:paraId="5FAD248C"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w:t>
            </w:r>
          </w:p>
        </w:tc>
        <w:tc>
          <w:tcPr>
            <w:tcW w:w="618" w:type="dxa"/>
            <w:tcBorders>
              <w:top w:val="nil"/>
              <w:left w:val="single" w:sz="8" w:space="0" w:color="000000"/>
              <w:bottom w:val="single" w:sz="8" w:space="0" w:color="000000"/>
              <w:right w:val="single" w:sz="8" w:space="0" w:color="000000"/>
            </w:tcBorders>
            <w:shd w:val="clear" w:color="auto" w:fill="auto"/>
            <w:vAlign w:val="center"/>
          </w:tcPr>
          <w:p w14:paraId="105FE807"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w:t>
            </w:r>
          </w:p>
        </w:tc>
      </w:tr>
      <w:tr w:rsidR="00D91DB2" w14:paraId="39B3E770" w14:textId="77777777">
        <w:trPr>
          <w:trHeight w:val="283"/>
        </w:trPr>
        <w:tc>
          <w:tcPr>
            <w:tcW w:w="1073" w:type="dxa"/>
            <w:vMerge w:val="restart"/>
            <w:tcBorders>
              <w:top w:val="nil"/>
              <w:left w:val="single" w:sz="8" w:space="0" w:color="000000"/>
              <w:bottom w:val="nil"/>
              <w:right w:val="single" w:sz="8" w:space="0" w:color="000000"/>
            </w:tcBorders>
            <w:shd w:val="clear" w:color="auto" w:fill="auto"/>
            <w:vAlign w:val="center"/>
          </w:tcPr>
          <w:p w14:paraId="3C01AF67"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20.1～31.0   （8批。普通涤纶3批，改性涤纶5批）</w:t>
            </w:r>
          </w:p>
        </w:tc>
        <w:tc>
          <w:tcPr>
            <w:tcW w:w="650" w:type="dxa"/>
            <w:tcBorders>
              <w:top w:val="nil"/>
              <w:left w:val="single" w:sz="8" w:space="0" w:color="000000"/>
              <w:bottom w:val="single" w:sz="8" w:space="0" w:color="000000"/>
              <w:right w:val="single" w:sz="8" w:space="0" w:color="000000"/>
            </w:tcBorders>
            <w:shd w:val="clear" w:color="auto" w:fill="auto"/>
            <w:vAlign w:val="center"/>
          </w:tcPr>
          <w:p w14:paraId="27B2CD46"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平均</w:t>
            </w:r>
          </w:p>
        </w:tc>
        <w:tc>
          <w:tcPr>
            <w:tcW w:w="880" w:type="dxa"/>
            <w:tcBorders>
              <w:top w:val="nil"/>
              <w:left w:val="single" w:sz="8" w:space="0" w:color="000000"/>
              <w:bottom w:val="single" w:sz="8" w:space="0" w:color="000000"/>
              <w:right w:val="single" w:sz="8" w:space="0" w:color="000000"/>
            </w:tcBorders>
            <w:shd w:val="clear" w:color="auto" w:fill="auto"/>
            <w:vAlign w:val="center"/>
          </w:tcPr>
          <w:p w14:paraId="1179BB84"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0.3</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061B7C91"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0.9</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67867055"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29.8</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2B906CC8"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14.7</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5EAA10D1"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6.9</w:t>
            </w:r>
          </w:p>
        </w:tc>
        <w:tc>
          <w:tcPr>
            <w:tcW w:w="815" w:type="dxa"/>
            <w:tcBorders>
              <w:top w:val="nil"/>
              <w:left w:val="single" w:sz="8" w:space="0" w:color="000000"/>
              <w:bottom w:val="single" w:sz="8" w:space="0" w:color="000000"/>
              <w:right w:val="single" w:sz="8" w:space="0" w:color="000000"/>
            </w:tcBorders>
            <w:shd w:val="clear" w:color="auto" w:fill="auto"/>
            <w:vAlign w:val="center"/>
          </w:tcPr>
          <w:p w14:paraId="3D540BCD"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9.30</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5C558433"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10</w:t>
            </w:r>
          </w:p>
        </w:tc>
        <w:tc>
          <w:tcPr>
            <w:tcW w:w="758" w:type="dxa"/>
            <w:tcBorders>
              <w:top w:val="nil"/>
              <w:left w:val="single" w:sz="8" w:space="0" w:color="000000"/>
              <w:bottom w:val="single" w:sz="8" w:space="0" w:color="000000"/>
              <w:right w:val="single" w:sz="8" w:space="0" w:color="000000"/>
            </w:tcBorders>
            <w:shd w:val="clear" w:color="auto" w:fill="auto"/>
            <w:vAlign w:val="center"/>
          </w:tcPr>
          <w:p w14:paraId="57BD725E"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4</w:t>
            </w:r>
          </w:p>
        </w:tc>
        <w:tc>
          <w:tcPr>
            <w:tcW w:w="787" w:type="dxa"/>
            <w:tcBorders>
              <w:top w:val="nil"/>
              <w:left w:val="single" w:sz="8" w:space="0" w:color="000000"/>
              <w:bottom w:val="single" w:sz="8" w:space="0" w:color="000000"/>
              <w:right w:val="single" w:sz="8" w:space="0" w:color="000000"/>
            </w:tcBorders>
            <w:shd w:val="clear" w:color="auto" w:fill="auto"/>
            <w:vAlign w:val="center"/>
          </w:tcPr>
          <w:p w14:paraId="19D951D3"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 xml:space="preserve">5.01 </w:t>
            </w:r>
          </w:p>
        </w:tc>
        <w:tc>
          <w:tcPr>
            <w:tcW w:w="618" w:type="dxa"/>
            <w:tcBorders>
              <w:top w:val="nil"/>
              <w:left w:val="single" w:sz="8" w:space="0" w:color="000000"/>
              <w:bottom w:val="single" w:sz="8" w:space="0" w:color="000000"/>
              <w:right w:val="single" w:sz="8" w:space="0" w:color="000000"/>
            </w:tcBorders>
            <w:shd w:val="clear" w:color="auto" w:fill="auto"/>
            <w:vAlign w:val="center"/>
          </w:tcPr>
          <w:p w14:paraId="4124BEAE"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29</w:t>
            </w:r>
          </w:p>
        </w:tc>
      </w:tr>
      <w:tr w:rsidR="00D91DB2" w14:paraId="6BC5939B" w14:textId="77777777">
        <w:trPr>
          <w:trHeight w:val="283"/>
        </w:trPr>
        <w:tc>
          <w:tcPr>
            <w:tcW w:w="1073" w:type="dxa"/>
            <w:vMerge/>
            <w:tcBorders>
              <w:top w:val="nil"/>
              <w:left w:val="single" w:sz="8" w:space="0" w:color="000000"/>
              <w:bottom w:val="nil"/>
              <w:right w:val="single" w:sz="8" w:space="0" w:color="000000"/>
            </w:tcBorders>
            <w:shd w:val="clear" w:color="auto" w:fill="auto"/>
            <w:vAlign w:val="center"/>
          </w:tcPr>
          <w:p w14:paraId="45C27F71" w14:textId="77777777" w:rsidR="00D91DB2" w:rsidRDefault="00D91DB2">
            <w:pPr>
              <w:pStyle w:val="a8"/>
              <w:adjustRightInd w:val="0"/>
              <w:snapToGrid w:val="0"/>
              <w:jc w:val="center"/>
              <w:rPr>
                <w:rFonts w:ascii="仿宋" w:eastAsia="仿宋" w:hAnsi="仿宋" w:cs="楷体_GB2312"/>
                <w:spacing w:val="-20"/>
                <w:kern w:val="2"/>
              </w:rPr>
            </w:pPr>
          </w:p>
        </w:tc>
        <w:tc>
          <w:tcPr>
            <w:tcW w:w="650" w:type="dxa"/>
            <w:tcBorders>
              <w:top w:val="nil"/>
              <w:left w:val="single" w:sz="8" w:space="0" w:color="000000"/>
              <w:bottom w:val="single" w:sz="8" w:space="0" w:color="000000"/>
              <w:right w:val="single" w:sz="8" w:space="0" w:color="000000"/>
            </w:tcBorders>
            <w:shd w:val="clear" w:color="auto" w:fill="auto"/>
            <w:vAlign w:val="center"/>
          </w:tcPr>
          <w:p w14:paraId="519FDE07"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最高</w:t>
            </w:r>
          </w:p>
        </w:tc>
        <w:tc>
          <w:tcPr>
            <w:tcW w:w="880" w:type="dxa"/>
            <w:tcBorders>
              <w:top w:val="nil"/>
              <w:left w:val="single" w:sz="8" w:space="0" w:color="000000"/>
              <w:bottom w:val="single" w:sz="8" w:space="0" w:color="000000"/>
              <w:right w:val="single" w:sz="8" w:space="0" w:color="000000"/>
            </w:tcBorders>
            <w:shd w:val="clear" w:color="auto" w:fill="auto"/>
            <w:vAlign w:val="center"/>
          </w:tcPr>
          <w:p w14:paraId="7D15936C"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2.1</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3FC5911E"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1.6</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195D018B"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30.5</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2010FC94"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15.2</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46B66D64"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8.9</w:t>
            </w:r>
          </w:p>
        </w:tc>
        <w:tc>
          <w:tcPr>
            <w:tcW w:w="815" w:type="dxa"/>
            <w:tcBorders>
              <w:top w:val="nil"/>
              <w:left w:val="single" w:sz="8" w:space="0" w:color="000000"/>
              <w:bottom w:val="single" w:sz="8" w:space="0" w:color="000000"/>
              <w:right w:val="single" w:sz="8" w:space="0" w:color="000000"/>
            </w:tcBorders>
            <w:shd w:val="clear" w:color="auto" w:fill="auto"/>
            <w:vAlign w:val="center"/>
          </w:tcPr>
          <w:p w14:paraId="5F8F74EF"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10.32</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1D85EC56"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12.5</w:t>
            </w:r>
          </w:p>
        </w:tc>
        <w:tc>
          <w:tcPr>
            <w:tcW w:w="758" w:type="dxa"/>
            <w:tcBorders>
              <w:top w:val="nil"/>
              <w:left w:val="single" w:sz="8" w:space="0" w:color="000000"/>
              <w:bottom w:val="single" w:sz="8" w:space="0" w:color="000000"/>
              <w:right w:val="single" w:sz="8" w:space="0" w:color="000000"/>
            </w:tcBorders>
            <w:shd w:val="clear" w:color="auto" w:fill="auto"/>
            <w:vAlign w:val="center"/>
          </w:tcPr>
          <w:p w14:paraId="35C86E38"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6</w:t>
            </w:r>
          </w:p>
        </w:tc>
        <w:tc>
          <w:tcPr>
            <w:tcW w:w="787" w:type="dxa"/>
            <w:tcBorders>
              <w:top w:val="nil"/>
              <w:left w:val="single" w:sz="8" w:space="0" w:color="000000"/>
              <w:bottom w:val="single" w:sz="8" w:space="0" w:color="000000"/>
              <w:right w:val="single" w:sz="8" w:space="0" w:color="000000"/>
            </w:tcBorders>
            <w:shd w:val="clear" w:color="auto" w:fill="auto"/>
            <w:vAlign w:val="center"/>
          </w:tcPr>
          <w:p w14:paraId="65391F0D"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5.24</w:t>
            </w:r>
          </w:p>
        </w:tc>
        <w:tc>
          <w:tcPr>
            <w:tcW w:w="618" w:type="dxa"/>
            <w:tcBorders>
              <w:top w:val="nil"/>
              <w:left w:val="single" w:sz="8" w:space="0" w:color="000000"/>
              <w:bottom w:val="single" w:sz="8" w:space="0" w:color="000000"/>
              <w:right w:val="single" w:sz="8" w:space="0" w:color="000000"/>
            </w:tcBorders>
            <w:shd w:val="clear" w:color="auto" w:fill="auto"/>
            <w:vAlign w:val="center"/>
          </w:tcPr>
          <w:p w14:paraId="5B692537"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38</w:t>
            </w:r>
          </w:p>
        </w:tc>
      </w:tr>
      <w:tr w:rsidR="00D91DB2" w14:paraId="1E8ACF57" w14:textId="77777777">
        <w:trPr>
          <w:trHeight w:val="283"/>
        </w:trPr>
        <w:tc>
          <w:tcPr>
            <w:tcW w:w="1073" w:type="dxa"/>
            <w:vMerge/>
            <w:tcBorders>
              <w:top w:val="nil"/>
              <w:left w:val="single" w:sz="8" w:space="0" w:color="000000"/>
              <w:bottom w:val="nil"/>
              <w:right w:val="single" w:sz="8" w:space="0" w:color="000000"/>
            </w:tcBorders>
            <w:shd w:val="clear" w:color="auto" w:fill="auto"/>
            <w:vAlign w:val="center"/>
          </w:tcPr>
          <w:p w14:paraId="15BC9F57" w14:textId="77777777" w:rsidR="00D91DB2" w:rsidRDefault="00D91DB2">
            <w:pPr>
              <w:pStyle w:val="a8"/>
              <w:adjustRightInd w:val="0"/>
              <w:snapToGrid w:val="0"/>
              <w:jc w:val="center"/>
              <w:rPr>
                <w:rFonts w:ascii="仿宋" w:eastAsia="仿宋" w:hAnsi="仿宋" w:cs="楷体_GB2312"/>
                <w:spacing w:val="-20"/>
                <w:kern w:val="2"/>
              </w:rPr>
            </w:pPr>
          </w:p>
        </w:tc>
        <w:tc>
          <w:tcPr>
            <w:tcW w:w="650" w:type="dxa"/>
            <w:tcBorders>
              <w:top w:val="nil"/>
              <w:left w:val="single" w:sz="8" w:space="0" w:color="000000"/>
              <w:bottom w:val="single" w:sz="8" w:space="0" w:color="000000"/>
              <w:right w:val="single" w:sz="8" w:space="0" w:color="000000"/>
            </w:tcBorders>
            <w:shd w:val="clear" w:color="auto" w:fill="auto"/>
            <w:vAlign w:val="center"/>
          </w:tcPr>
          <w:p w14:paraId="0039942B"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最低</w:t>
            </w:r>
          </w:p>
        </w:tc>
        <w:tc>
          <w:tcPr>
            <w:tcW w:w="880" w:type="dxa"/>
            <w:tcBorders>
              <w:top w:val="nil"/>
              <w:left w:val="single" w:sz="8" w:space="0" w:color="000000"/>
              <w:bottom w:val="single" w:sz="8" w:space="0" w:color="000000"/>
              <w:right w:val="single" w:sz="8" w:space="0" w:color="000000"/>
            </w:tcBorders>
            <w:shd w:val="clear" w:color="auto" w:fill="auto"/>
            <w:vAlign w:val="center"/>
          </w:tcPr>
          <w:p w14:paraId="3BF5D4A4"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-1.5</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60EB790F"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-1.5</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449028BD"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27.8</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6977B0E7"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13.8</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2FCA6A61"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5.4</w:t>
            </w:r>
          </w:p>
        </w:tc>
        <w:tc>
          <w:tcPr>
            <w:tcW w:w="815" w:type="dxa"/>
            <w:tcBorders>
              <w:top w:val="nil"/>
              <w:left w:val="single" w:sz="8" w:space="0" w:color="000000"/>
              <w:bottom w:val="single" w:sz="8" w:space="0" w:color="000000"/>
              <w:right w:val="single" w:sz="8" w:space="0" w:color="000000"/>
            </w:tcBorders>
            <w:shd w:val="clear" w:color="auto" w:fill="auto"/>
            <w:vAlign w:val="center"/>
          </w:tcPr>
          <w:p w14:paraId="035FEAA0"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8.57</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11B8B85F"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6</w:t>
            </w:r>
          </w:p>
        </w:tc>
        <w:tc>
          <w:tcPr>
            <w:tcW w:w="758" w:type="dxa"/>
            <w:tcBorders>
              <w:top w:val="nil"/>
              <w:left w:val="single" w:sz="8" w:space="0" w:color="000000"/>
              <w:bottom w:val="single" w:sz="8" w:space="0" w:color="000000"/>
              <w:right w:val="single" w:sz="8" w:space="0" w:color="000000"/>
            </w:tcBorders>
            <w:shd w:val="clear" w:color="auto" w:fill="auto"/>
            <w:vAlign w:val="center"/>
          </w:tcPr>
          <w:p w14:paraId="7685C97C"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w:t>
            </w:r>
          </w:p>
        </w:tc>
        <w:tc>
          <w:tcPr>
            <w:tcW w:w="787" w:type="dxa"/>
            <w:tcBorders>
              <w:top w:val="nil"/>
              <w:left w:val="single" w:sz="8" w:space="0" w:color="000000"/>
              <w:bottom w:val="single" w:sz="8" w:space="0" w:color="000000"/>
              <w:right w:val="single" w:sz="8" w:space="0" w:color="000000"/>
            </w:tcBorders>
            <w:shd w:val="clear" w:color="auto" w:fill="auto"/>
            <w:vAlign w:val="center"/>
          </w:tcPr>
          <w:p w14:paraId="058F8400"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4.83</w:t>
            </w:r>
          </w:p>
        </w:tc>
        <w:tc>
          <w:tcPr>
            <w:tcW w:w="618" w:type="dxa"/>
            <w:tcBorders>
              <w:top w:val="nil"/>
              <w:left w:val="single" w:sz="8" w:space="0" w:color="000000"/>
              <w:bottom w:val="single" w:sz="8" w:space="0" w:color="000000"/>
              <w:right w:val="single" w:sz="8" w:space="0" w:color="000000"/>
            </w:tcBorders>
            <w:shd w:val="clear" w:color="auto" w:fill="auto"/>
            <w:vAlign w:val="center"/>
          </w:tcPr>
          <w:p w14:paraId="6DC7A17B"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19</w:t>
            </w:r>
          </w:p>
        </w:tc>
      </w:tr>
      <w:tr w:rsidR="00D91DB2" w14:paraId="0B27E43A" w14:textId="77777777">
        <w:trPr>
          <w:trHeight w:val="283"/>
        </w:trPr>
        <w:tc>
          <w:tcPr>
            <w:tcW w:w="1073" w:type="dxa"/>
            <w:vMerge/>
            <w:tcBorders>
              <w:top w:val="nil"/>
              <w:left w:val="single" w:sz="8" w:space="0" w:color="000000"/>
              <w:bottom w:val="nil"/>
              <w:right w:val="single" w:sz="8" w:space="0" w:color="000000"/>
            </w:tcBorders>
            <w:shd w:val="clear" w:color="auto" w:fill="auto"/>
            <w:vAlign w:val="center"/>
          </w:tcPr>
          <w:p w14:paraId="4E41068F" w14:textId="77777777" w:rsidR="00D91DB2" w:rsidRDefault="00D91DB2">
            <w:pPr>
              <w:pStyle w:val="a8"/>
              <w:adjustRightInd w:val="0"/>
              <w:snapToGrid w:val="0"/>
              <w:jc w:val="center"/>
              <w:rPr>
                <w:rFonts w:ascii="仿宋" w:eastAsia="仿宋" w:hAnsi="仿宋" w:cs="楷体_GB2312"/>
                <w:spacing w:val="-20"/>
                <w:kern w:val="2"/>
              </w:rPr>
            </w:pPr>
          </w:p>
        </w:tc>
        <w:tc>
          <w:tcPr>
            <w:tcW w:w="650" w:type="dxa"/>
            <w:tcBorders>
              <w:top w:val="nil"/>
              <w:left w:val="single" w:sz="8" w:space="0" w:color="000000"/>
              <w:bottom w:val="single" w:sz="8" w:space="0" w:color="000000"/>
              <w:right w:val="single" w:sz="8" w:space="0" w:color="000000"/>
            </w:tcBorders>
            <w:shd w:val="clear" w:color="auto" w:fill="auto"/>
            <w:vAlign w:val="center"/>
          </w:tcPr>
          <w:p w14:paraId="2FA58081"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优</w:t>
            </w:r>
          </w:p>
        </w:tc>
        <w:tc>
          <w:tcPr>
            <w:tcW w:w="880" w:type="dxa"/>
            <w:tcBorders>
              <w:top w:val="nil"/>
              <w:left w:val="single" w:sz="8" w:space="0" w:color="000000"/>
              <w:bottom w:val="single" w:sz="8" w:space="0" w:color="000000"/>
              <w:right w:val="single" w:sz="8" w:space="0" w:color="000000"/>
            </w:tcBorders>
            <w:shd w:val="clear" w:color="auto" w:fill="auto"/>
            <w:vAlign w:val="center"/>
          </w:tcPr>
          <w:p w14:paraId="7B3FA58F"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87.50%</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53BF50D7"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87.50%</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6D8D258A"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66.70%</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5AE60C61"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80.00%</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4675B8C9"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75.00%</w:t>
            </w:r>
          </w:p>
        </w:tc>
        <w:tc>
          <w:tcPr>
            <w:tcW w:w="815" w:type="dxa"/>
            <w:tcBorders>
              <w:top w:val="nil"/>
              <w:left w:val="single" w:sz="8" w:space="0" w:color="000000"/>
              <w:bottom w:val="single" w:sz="8" w:space="0" w:color="000000"/>
              <w:right w:val="single" w:sz="8" w:space="0" w:color="000000"/>
            </w:tcBorders>
            <w:shd w:val="clear" w:color="auto" w:fill="auto"/>
            <w:vAlign w:val="center"/>
          </w:tcPr>
          <w:p w14:paraId="2D3EBECD"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62.50%</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5B2A98C3"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50.00%</w:t>
            </w:r>
          </w:p>
        </w:tc>
        <w:tc>
          <w:tcPr>
            <w:tcW w:w="758" w:type="dxa"/>
            <w:tcBorders>
              <w:top w:val="nil"/>
              <w:left w:val="single" w:sz="8" w:space="0" w:color="000000"/>
              <w:bottom w:val="single" w:sz="8" w:space="0" w:color="000000"/>
              <w:right w:val="single" w:sz="8" w:space="0" w:color="000000"/>
            </w:tcBorders>
            <w:shd w:val="clear" w:color="auto" w:fill="auto"/>
            <w:vAlign w:val="center"/>
          </w:tcPr>
          <w:p w14:paraId="0C3345F6"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50%</w:t>
            </w:r>
          </w:p>
        </w:tc>
        <w:tc>
          <w:tcPr>
            <w:tcW w:w="787" w:type="dxa"/>
            <w:tcBorders>
              <w:top w:val="nil"/>
              <w:left w:val="single" w:sz="8" w:space="0" w:color="000000"/>
              <w:bottom w:val="single" w:sz="8" w:space="0" w:color="000000"/>
              <w:right w:val="single" w:sz="8" w:space="0" w:color="000000"/>
            </w:tcBorders>
            <w:shd w:val="clear" w:color="auto" w:fill="auto"/>
            <w:vAlign w:val="center"/>
          </w:tcPr>
          <w:p w14:paraId="260FAF08"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63%</w:t>
            </w:r>
          </w:p>
        </w:tc>
        <w:tc>
          <w:tcPr>
            <w:tcW w:w="618" w:type="dxa"/>
            <w:tcBorders>
              <w:top w:val="nil"/>
              <w:left w:val="single" w:sz="8" w:space="0" w:color="000000"/>
              <w:bottom w:val="single" w:sz="8" w:space="0" w:color="000000"/>
              <w:right w:val="single" w:sz="8" w:space="0" w:color="000000"/>
            </w:tcBorders>
            <w:shd w:val="clear" w:color="auto" w:fill="auto"/>
            <w:vAlign w:val="center"/>
          </w:tcPr>
          <w:p w14:paraId="42BA9661"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75%</w:t>
            </w:r>
          </w:p>
        </w:tc>
      </w:tr>
      <w:tr w:rsidR="00D91DB2" w14:paraId="39BB51E3" w14:textId="77777777">
        <w:trPr>
          <w:trHeight w:val="283"/>
        </w:trPr>
        <w:tc>
          <w:tcPr>
            <w:tcW w:w="1073" w:type="dxa"/>
            <w:vMerge/>
            <w:tcBorders>
              <w:top w:val="nil"/>
              <w:left w:val="single" w:sz="8" w:space="0" w:color="000000"/>
              <w:bottom w:val="nil"/>
              <w:right w:val="single" w:sz="8" w:space="0" w:color="000000"/>
            </w:tcBorders>
            <w:shd w:val="clear" w:color="auto" w:fill="auto"/>
            <w:vAlign w:val="center"/>
          </w:tcPr>
          <w:p w14:paraId="146B4882" w14:textId="77777777" w:rsidR="00D91DB2" w:rsidRDefault="00D91DB2">
            <w:pPr>
              <w:pStyle w:val="a8"/>
              <w:adjustRightInd w:val="0"/>
              <w:snapToGrid w:val="0"/>
              <w:jc w:val="center"/>
              <w:rPr>
                <w:rFonts w:ascii="仿宋" w:eastAsia="仿宋" w:hAnsi="仿宋" w:cs="楷体_GB2312"/>
                <w:spacing w:val="-20"/>
                <w:kern w:val="2"/>
              </w:rPr>
            </w:pPr>
          </w:p>
        </w:tc>
        <w:tc>
          <w:tcPr>
            <w:tcW w:w="650" w:type="dxa"/>
            <w:tcBorders>
              <w:top w:val="nil"/>
              <w:left w:val="single" w:sz="8" w:space="0" w:color="000000"/>
              <w:bottom w:val="single" w:sz="8" w:space="0" w:color="000000"/>
              <w:right w:val="single" w:sz="8" w:space="0" w:color="000000"/>
            </w:tcBorders>
            <w:shd w:val="clear" w:color="auto" w:fill="auto"/>
            <w:vAlign w:val="center"/>
          </w:tcPr>
          <w:p w14:paraId="72C968FB" w14:textId="77777777" w:rsidR="00D91DB2" w:rsidRDefault="00517C69">
            <w:pPr>
              <w:pStyle w:val="a8"/>
              <w:adjustRightInd w:val="0"/>
              <w:snapToGrid w:val="0"/>
              <w:jc w:val="center"/>
              <w:rPr>
                <w:rFonts w:ascii="仿宋" w:eastAsia="仿宋" w:hAnsi="仿宋" w:cs="楷体_GB2312"/>
                <w:spacing w:val="-20"/>
                <w:kern w:val="2"/>
              </w:rPr>
            </w:pPr>
            <w:proofErr w:type="gramStart"/>
            <w:r>
              <w:rPr>
                <w:rFonts w:ascii="仿宋" w:eastAsia="仿宋" w:hAnsi="仿宋" w:cs="楷体_GB2312" w:hint="eastAsia"/>
                <w:spacing w:val="-20"/>
                <w:kern w:val="2"/>
              </w:rPr>
              <w:t>一</w:t>
            </w:r>
            <w:proofErr w:type="gramEnd"/>
          </w:p>
        </w:tc>
        <w:tc>
          <w:tcPr>
            <w:tcW w:w="880" w:type="dxa"/>
            <w:tcBorders>
              <w:top w:val="nil"/>
              <w:left w:val="single" w:sz="8" w:space="0" w:color="000000"/>
              <w:bottom w:val="single" w:sz="8" w:space="0" w:color="000000"/>
              <w:right w:val="single" w:sz="8" w:space="0" w:color="000000"/>
            </w:tcBorders>
            <w:shd w:val="clear" w:color="auto" w:fill="auto"/>
            <w:vAlign w:val="center"/>
          </w:tcPr>
          <w:p w14:paraId="33CD6982"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12.50%</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6A5571AC"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12.50%</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6AF6BE54"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33.30%</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16F09D78"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20.00%</w:t>
            </w:r>
          </w:p>
        </w:tc>
        <w:tc>
          <w:tcPr>
            <w:tcW w:w="757" w:type="dxa"/>
            <w:tcBorders>
              <w:top w:val="nil"/>
              <w:left w:val="single" w:sz="8" w:space="0" w:color="000000"/>
              <w:bottom w:val="single" w:sz="8" w:space="0" w:color="000000"/>
              <w:right w:val="single" w:sz="8" w:space="0" w:color="000000"/>
            </w:tcBorders>
            <w:shd w:val="clear" w:color="auto" w:fill="auto"/>
            <w:vAlign w:val="center"/>
          </w:tcPr>
          <w:p w14:paraId="27D5CF4D"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25.00%</w:t>
            </w:r>
          </w:p>
        </w:tc>
        <w:tc>
          <w:tcPr>
            <w:tcW w:w="815" w:type="dxa"/>
            <w:tcBorders>
              <w:top w:val="nil"/>
              <w:left w:val="single" w:sz="8" w:space="0" w:color="000000"/>
              <w:bottom w:val="single" w:sz="8" w:space="0" w:color="000000"/>
              <w:right w:val="single" w:sz="8" w:space="0" w:color="000000"/>
            </w:tcBorders>
            <w:shd w:val="clear" w:color="auto" w:fill="auto"/>
            <w:vAlign w:val="center"/>
          </w:tcPr>
          <w:p w14:paraId="507E741F"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37.50%</w:t>
            </w:r>
          </w:p>
        </w:tc>
        <w:tc>
          <w:tcPr>
            <w:tcW w:w="772" w:type="dxa"/>
            <w:tcBorders>
              <w:top w:val="nil"/>
              <w:left w:val="single" w:sz="8" w:space="0" w:color="000000"/>
              <w:bottom w:val="single" w:sz="8" w:space="0" w:color="000000"/>
              <w:right w:val="single" w:sz="8" w:space="0" w:color="000000"/>
            </w:tcBorders>
            <w:shd w:val="clear" w:color="auto" w:fill="auto"/>
            <w:vAlign w:val="center"/>
          </w:tcPr>
          <w:p w14:paraId="1E39971D"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50.00%</w:t>
            </w:r>
          </w:p>
        </w:tc>
        <w:tc>
          <w:tcPr>
            <w:tcW w:w="758" w:type="dxa"/>
            <w:tcBorders>
              <w:top w:val="nil"/>
              <w:left w:val="single" w:sz="8" w:space="0" w:color="000000"/>
              <w:bottom w:val="single" w:sz="8" w:space="0" w:color="000000"/>
              <w:right w:val="single" w:sz="8" w:space="0" w:color="000000"/>
            </w:tcBorders>
            <w:shd w:val="clear" w:color="auto" w:fill="auto"/>
            <w:vAlign w:val="center"/>
          </w:tcPr>
          <w:p w14:paraId="226702D0"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50%</w:t>
            </w:r>
          </w:p>
        </w:tc>
        <w:tc>
          <w:tcPr>
            <w:tcW w:w="787" w:type="dxa"/>
            <w:tcBorders>
              <w:top w:val="nil"/>
              <w:left w:val="single" w:sz="8" w:space="0" w:color="000000"/>
              <w:bottom w:val="single" w:sz="8" w:space="0" w:color="000000"/>
              <w:right w:val="single" w:sz="8" w:space="0" w:color="000000"/>
            </w:tcBorders>
            <w:shd w:val="clear" w:color="auto" w:fill="auto"/>
            <w:vAlign w:val="center"/>
          </w:tcPr>
          <w:p w14:paraId="64E39FC8"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37%</w:t>
            </w:r>
          </w:p>
        </w:tc>
        <w:tc>
          <w:tcPr>
            <w:tcW w:w="618" w:type="dxa"/>
            <w:tcBorders>
              <w:top w:val="nil"/>
              <w:left w:val="single" w:sz="8" w:space="0" w:color="000000"/>
              <w:bottom w:val="single" w:sz="8" w:space="0" w:color="000000"/>
              <w:right w:val="single" w:sz="8" w:space="0" w:color="000000"/>
            </w:tcBorders>
            <w:shd w:val="clear" w:color="auto" w:fill="auto"/>
            <w:vAlign w:val="center"/>
          </w:tcPr>
          <w:p w14:paraId="0B759AAB"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25%</w:t>
            </w:r>
          </w:p>
        </w:tc>
      </w:tr>
      <w:tr w:rsidR="00D91DB2" w14:paraId="3BCE9A5C" w14:textId="77777777">
        <w:trPr>
          <w:trHeight w:val="283"/>
        </w:trPr>
        <w:tc>
          <w:tcPr>
            <w:tcW w:w="1073" w:type="dxa"/>
            <w:vMerge/>
            <w:tcBorders>
              <w:top w:val="nil"/>
              <w:left w:val="single" w:sz="8" w:space="0" w:color="000000"/>
              <w:bottom w:val="nil"/>
              <w:right w:val="single" w:sz="8" w:space="0" w:color="000000"/>
            </w:tcBorders>
            <w:shd w:val="clear" w:color="auto" w:fill="auto"/>
            <w:vAlign w:val="center"/>
          </w:tcPr>
          <w:p w14:paraId="62413B0B" w14:textId="77777777" w:rsidR="00D91DB2" w:rsidRDefault="00D91DB2">
            <w:pPr>
              <w:pStyle w:val="a8"/>
              <w:adjustRightInd w:val="0"/>
              <w:snapToGrid w:val="0"/>
              <w:jc w:val="center"/>
              <w:rPr>
                <w:rFonts w:ascii="仿宋" w:eastAsia="仿宋" w:hAnsi="仿宋" w:cs="楷体_GB2312"/>
                <w:spacing w:val="-20"/>
                <w:kern w:val="2"/>
              </w:rPr>
            </w:pPr>
          </w:p>
        </w:tc>
        <w:tc>
          <w:tcPr>
            <w:tcW w:w="650" w:type="dxa"/>
            <w:tcBorders>
              <w:top w:val="nil"/>
              <w:left w:val="single" w:sz="8" w:space="0" w:color="000000"/>
              <w:bottom w:val="nil"/>
              <w:right w:val="single" w:sz="8" w:space="0" w:color="000000"/>
            </w:tcBorders>
            <w:shd w:val="clear" w:color="auto" w:fill="auto"/>
            <w:vAlign w:val="center"/>
          </w:tcPr>
          <w:p w14:paraId="7B82FD11"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二</w:t>
            </w:r>
          </w:p>
        </w:tc>
        <w:tc>
          <w:tcPr>
            <w:tcW w:w="880" w:type="dxa"/>
            <w:tcBorders>
              <w:top w:val="nil"/>
              <w:left w:val="single" w:sz="8" w:space="0" w:color="000000"/>
              <w:bottom w:val="nil"/>
              <w:right w:val="single" w:sz="8" w:space="0" w:color="000000"/>
            </w:tcBorders>
            <w:shd w:val="clear" w:color="auto" w:fill="auto"/>
            <w:vAlign w:val="center"/>
          </w:tcPr>
          <w:p w14:paraId="6B3380D7"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0.00%</w:t>
            </w:r>
          </w:p>
        </w:tc>
        <w:tc>
          <w:tcPr>
            <w:tcW w:w="772" w:type="dxa"/>
            <w:tcBorders>
              <w:top w:val="nil"/>
              <w:left w:val="single" w:sz="8" w:space="0" w:color="000000"/>
              <w:bottom w:val="nil"/>
              <w:right w:val="single" w:sz="8" w:space="0" w:color="000000"/>
            </w:tcBorders>
            <w:shd w:val="clear" w:color="auto" w:fill="auto"/>
            <w:vAlign w:val="center"/>
          </w:tcPr>
          <w:p w14:paraId="31E2A820"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0.00%</w:t>
            </w:r>
          </w:p>
        </w:tc>
        <w:tc>
          <w:tcPr>
            <w:tcW w:w="757" w:type="dxa"/>
            <w:tcBorders>
              <w:top w:val="nil"/>
              <w:left w:val="single" w:sz="8" w:space="0" w:color="000000"/>
              <w:bottom w:val="nil"/>
              <w:right w:val="single" w:sz="8" w:space="0" w:color="000000"/>
            </w:tcBorders>
            <w:shd w:val="clear" w:color="auto" w:fill="auto"/>
            <w:vAlign w:val="center"/>
          </w:tcPr>
          <w:p w14:paraId="5F589C61"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0.00%</w:t>
            </w:r>
          </w:p>
        </w:tc>
        <w:tc>
          <w:tcPr>
            <w:tcW w:w="772" w:type="dxa"/>
            <w:tcBorders>
              <w:top w:val="nil"/>
              <w:left w:val="single" w:sz="8" w:space="0" w:color="000000"/>
              <w:bottom w:val="nil"/>
              <w:right w:val="single" w:sz="8" w:space="0" w:color="000000"/>
            </w:tcBorders>
            <w:shd w:val="clear" w:color="auto" w:fill="auto"/>
            <w:vAlign w:val="center"/>
          </w:tcPr>
          <w:p w14:paraId="65741D63"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0.00%</w:t>
            </w:r>
          </w:p>
        </w:tc>
        <w:tc>
          <w:tcPr>
            <w:tcW w:w="757" w:type="dxa"/>
            <w:tcBorders>
              <w:top w:val="nil"/>
              <w:left w:val="single" w:sz="8" w:space="0" w:color="000000"/>
              <w:bottom w:val="nil"/>
              <w:right w:val="single" w:sz="8" w:space="0" w:color="000000"/>
            </w:tcBorders>
            <w:shd w:val="clear" w:color="auto" w:fill="auto"/>
            <w:vAlign w:val="center"/>
          </w:tcPr>
          <w:p w14:paraId="32984B3D"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0.00%</w:t>
            </w:r>
          </w:p>
        </w:tc>
        <w:tc>
          <w:tcPr>
            <w:tcW w:w="815" w:type="dxa"/>
            <w:tcBorders>
              <w:top w:val="nil"/>
              <w:left w:val="single" w:sz="8" w:space="0" w:color="000000"/>
              <w:bottom w:val="nil"/>
              <w:right w:val="single" w:sz="8" w:space="0" w:color="000000"/>
            </w:tcBorders>
            <w:shd w:val="clear" w:color="auto" w:fill="auto"/>
            <w:vAlign w:val="center"/>
          </w:tcPr>
          <w:p w14:paraId="178B28B2"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0.00%</w:t>
            </w:r>
          </w:p>
        </w:tc>
        <w:tc>
          <w:tcPr>
            <w:tcW w:w="772" w:type="dxa"/>
            <w:tcBorders>
              <w:top w:val="nil"/>
              <w:left w:val="single" w:sz="8" w:space="0" w:color="000000"/>
              <w:bottom w:val="nil"/>
              <w:right w:val="single" w:sz="8" w:space="0" w:color="000000"/>
            </w:tcBorders>
            <w:shd w:val="clear" w:color="auto" w:fill="auto"/>
            <w:vAlign w:val="center"/>
          </w:tcPr>
          <w:p w14:paraId="50A4FDB8"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0.00%</w:t>
            </w:r>
          </w:p>
        </w:tc>
        <w:tc>
          <w:tcPr>
            <w:tcW w:w="75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A65981"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w:t>
            </w:r>
          </w:p>
        </w:tc>
        <w:tc>
          <w:tcPr>
            <w:tcW w:w="78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CC485A6"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w:t>
            </w:r>
          </w:p>
        </w:tc>
        <w:tc>
          <w:tcPr>
            <w:tcW w:w="61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A481EB2"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w:t>
            </w:r>
          </w:p>
        </w:tc>
      </w:tr>
      <w:tr w:rsidR="00D91DB2" w14:paraId="35DA6C19" w14:textId="77777777">
        <w:trPr>
          <w:trHeight w:val="283"/>
        </w:trPr>
        <w:tc>
          <w:tcPr>
            <w:tcW w:w="10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0049378" w14:textId="77777777" w:rsidR="00D91DB2" w:rsidRDefault="00517C69">
            <w:pPr>
              <w:pStyle w:val="a8"/>
              <w:adjustRightInd w:val="0"/>
              <w:snapToGrid w:val="0"/>
              <w:jc w:val="center"/>
              <w:rPr>
                <w:rFonts w:ascii="仿宋" w:eastAsia="仿宋" w:hAnsi="仿宋" w:cs="楷体_GB2312"/>
                <w:spacing w:val="-20"/>
                <w:kern w:val="2"/>
              </w:rPr>
            </w:pPr>
            <w:proofErr w:type="gramStart"/>
            <w:r>
              <w:rPr>
                <w:rFonts w:ascii="仿宋" w:eastAsia="仿宋" w:hAnsi="仿宋" w:cs="楷体_GB2312" w:hint="eastAsia"/>
                <w:spacing w:val="-20"/>
                <w:kern w:val="2"/>
              </w:rPr>
              <w:t>全档验证</w:t>
            </w:r>
            <w:proofErr w:type="gramEnd"/>
            <w:r>
              <w:rPr>
                <w:rFonts w:ascii="仿宋" w:eastAsia="仿宋" w:hAnsi="仿宋" w:cs="楷体_GB2312" w:hint="eastAsia"/>
                <w:spacing w:val="-20"/>
                <w:kern w:val="2"/>
              </w:rPr>
              <w:t>（9.1-31.0）  86批</w:t>
            </w:r>
          </w:p>
        </w:tc>
        <w:tc>
          <w:tcPr>
            <w:tcW w:w="650" w:type="dxa"/>
            <w:tcBorders>
              <w:top w:val="single" w:sz="8" w:space="0" w:color="000000"/>
              <w:left w:val="single" w:sz="8" w:space="0" w:color="000000"/>
              <w:bottom w:val="single" w:sz="4" w:space="0" w:color="000000"/>
              <w:right w:val="single" w:sz="8" w:space="0" w:color="000000"/>
            </w:tcBorders>
            <w:shd w:val="clear" w:color="auto" w:fill="auto"/>
            <w:noWrap/>
            <w:vAlign w:val="center"/>
          </w:tcPr>
          <w:p w14:paraId="4A9A001D"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优</w:t>
            </w:r>
          </w:p>
        </w:tc>
        <w:tc>
          <w:tcPr>
            <w:tcW w:w="880" w:type="dxa"/>
            <w:tcBorders>
              <w:top w:val="single" w:sz="8" w:space="0" w:color="000000"/>
              <w:left w:val="single" w:sz="8" w:space="0" w:color="000000"/>
              <w:bottom w:val="single" w:sz="4" w:space="0" w:color="000000"/>
              <w:right w:val="single" w:sz="8" w:space="0" w:color="000000"/>
            </w:tcBorders>
            <w:shd w:val="clear" w:color="auto" w:fill="auto"/>
            <w:noWrap/>
            <w:vAlign w:val="center"/>
          </w:tcPr>
          <w:p w14:paraId="1103481C"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77.09%</w:t>
            </w:r>
          </w:p>
        </w:tc>
        <w:tc>
          <w:tcPr>
            <w:tcW w:w="772" w:type="dxa"/>
            <w:tcBorders>
              <w:top w:val="single" w:sz="8" w:space="0" w:color="000000"/>
              <w:left w:val="single" w:sz="8" w:space="0" w:color="000000"/>
              <w:bottom w:val="single" w:sz="4" w:space="0" w:color="000000"/>
              <w:right w:val="single" w:sz="8" w:space="0" w:color="000000"/>
            </w:tcBorders>
            <w:shd w:val="clear" w:color="auto" w:fill="auto"/>
            <w:noWrap/>
            <w:vAlign w:val="center"/>
          </w:tcPr>
          <w:p w14:paraId="45F206E7"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76.95%</w:t>
            </w:r>
          </w:p>
        </w:tc>
        <w:tc>
          <w:tcPr>
            <w:tcW w:w="757" w:type="dxa"/>
            <w:tcBorders>
              <w:top w:val="single" w:sz="8" w:space="0" w:color="000000"/>
              <w:left w:val="single" w:sz="8" w:space="0" w:color="000000"/>
              <w:bottom w:val="single" w:sz="4" w:space="0" w:color="000000"/>
              <w:right w:val="single" w:sz="8" w:space="0" w:color="000000"/>
            </w:tcBorders>
            <w:shd w:val="clear" w:color="auto" w:fill="auto"/>
            <w:noWrap/>
            <w:vAlign w:val="center"/>
          </w:tcPr>
          <w:p w14:paraId="70FFB69D"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45.47%</w:t>
            </w:r>
          </w:p>
        </w:tc>
        <w:tc>
          <w:tcPr>
            <w:tcW w:w="772" w:type="dxa"/>
            <w:tcBorders>
              <w:top w:val="single" w:sz="8" w:space="0" w:color="000000"/>
              <w:left w:val="single" w:sz="8" w:space="0" w:color="000000"/>
              <w:bottom w:val="single" w:sz="4" w:space="0" w:color="000000"/>
              <w:right w:val="single" w:sz="8" w:space="0" w:color="000000"/>
            </w:tcBorders>
            <w:shd w:val="clear" w:color="auto" w:fill="auto"/>
            <w:noWrap/>
            <w:vAlign w:val="center"/>
          </w:tcPr>
          <w:p w14:paraId="1D0D980D"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54.67%</w:t>
            </w:r>
          </w:p>
        </w:tc>
        <w:tc>
          <w:tcPr>
            <w:tcW w:w="757" w:type="dxa"/>
            <w:tcBorders>
              <w:top w:val="single" w:sz="8" w:space="0" w:color="000000"/>
              <w:left w:val="single" w:sz="8" w:space="0" w:color="000000"/>
              <w:bottom w:val="single" w:sz="4" w:space="0" w:color="000000"/>
              <w:right w:val="single" w:sz="8" w:space="0" w:color="000000"/>
            </w:tcBorders>
            <w:shd w:val="clear" w:color="auto" w:fill="auto"/>
            <w:noWrap/>
            <w:vAlign w:val="center"/>
          </w:tcPr>
          <w:p w14:paraId="2D8EFDAB"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64.56%</w:t>
            </w:r>
          </w:p>
        </w:tc>
        <w:tc>
          <w:tcPr>
            <w:tcW w:w="815" w:type="dxa"/>
            <w:tcBorders>
              <w:top w:val="single" w:sz="8" w:space="0" w:color="000000"/>
              <w:left w:val="single" w:sz="8" w:space="0" w:color="000000"/>
              <w:bottom w:val="single" w:sz="4" w:space="0" w:color="000000"/>
              <w:right w:val="single" w:sz="8" w:space="0" w:color="000000"/>
            </w:tcBorders>
            <w:shd w:val="clear" w:color="auto" w:fill="auto"/>
            <w:noWrap/>
            <w:vAlign w:val="center"/>
          </w:tcPr>
          <w:p w14:paraId="61A665E1"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45.42%</w:t>
            </w:r>
          </w:p>
        </w:tc>
        <w:tc>
          <w:tcPr>
            <w:tcW w:w="772" w:type="dxa"/>
            <w:tcBorders>
              <w:top w:val="single" w:sz="8" w:space="0" w:color="000000"/>
              <w:left w:val="single" w:sz="8" w:space="0" w:color="000000"/>
              <w:bottom w:val="single" w:sz="4" w:space="0" w:color="000000"/>
              <w:right w:val="single" w:sz="8" w:space="0" w:color="000000"/>
            </w:tcBorders>
            <w:shd w:val="clear" w:color="auto" w:fill="auto"/>
            <w:noWrap/>
            <w:vAlign w:val="center"/>
          </w:tcPr>
          <w:p w14:paraId="479F63FF"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41.03%</w:t>
            </w:r>
          </w:p>
        </w:tc>
        <w:tc>
          <w:tcPr>
            <w:tcW w:w="758" w:type="dxa"/>
            <w:tcBorders>
              <w:top w:val="nil"/>
              <w:left w:val="single" w:sz="8" w:space="0" w:color="000000"/>
              <w:bottom w:val="single" w:sz="8" w:space="0" w:color="000000"/>
              <w:right w:val="single" w:sz="8" w:space="0" w:color="000000"/>
            </w:tcBorders>
            <w:shd w:val="clear" w:color="auto" w:fill="auto"/>
            <w:vAlign w:val="center"/>
          </w:tcPr>
          <w:p w14:paraId="48CBFFC2"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41%</w:t>
            </w:r>
          </w:p>
        </w:tc>
        <w:tc>
          <w:tcPr>
            <w:tcW w:w="78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51F9250"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45%</w:t>
            </w:r>
          </w:p>
        </w:tc>
        <w:tc>
          <w:tcPr>
            <w:tcW w:w="61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73CE2ED"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67%</w:t>
            </w:r>
          </w:p>
        </w:tc>
      </w:tr>
      <w:tr w:rsidR="00D91DB2" w14:paraId="51400936" w14:textId="77777777">
        <w:trPr>
          <w:trHeight w:val="283"/>
        </w:trPr>
        <w:tc>
          <w:tcPr>
            <w:tcW w:w="1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71D84C" w14:textId="77777777" w:rsidR="00D91DB2" w:rsidRDefault="00D91DB2">
            <w:pPr>
              <w:pStyle w:val="a8"/>
              <w:adjustRightInd w:val="0"/>
              <w:snapToGrid w:val="0"/>
              <w:jc w:val="center"/>
              <w:rPr>
                <w:rFonts w:ascii="仿宋" w:eastAsia="仿宋" w:hAnsi="仿宋" w:cs="楷体_GB2312"/>
                <w:spacing w:val="-20"/>
                <w:kern w:val="2"/>
              </w:rPr>
            </w:pPr>
          </w:p>
        </w:tc>
        <w:tc>
          <w:tcPr>
            <w:tcW w:w="650" w:type="dxa"/>
            <w:tcBorders>
              <w:top w:val="single" w:sz="8" w:space="0" w:color="000000"/>
              <w:left w:val="single" w:sz="8" w:space="0" w:color="000000"/>
              <w:bottom w:val="single" w:sz="4" w:space="0" w:color="000000"/>
              <w:right w:val="single" w:sz="8" w:space="0" w:color="000000"/>
            </w:tcBorders>
            <w:shd w:val="clear" w:color="auto" w:fill="auto"/>
            <w:noWrap/>
            <w:vAlign w:val="center"/>
          </w:tcPr>
          <w:p w14:paraId="05838D97" w14:textId="77777777" w:rsidR="00D91DB2" w:rsidRDefault="00517C69">
            <w:pPr>
              <w:pStyle w:val="a8"/>
              <w:adjustRightInd w:val="0"/>
              <w:snapToGrid w:val="0"/>
              <w:jc w:val="center"/>
              <w:rPr>
                <w:rFonts w:ascii="仿宋" w:eastAsia="仿宋" w:hAnsi="仿宋" w:cs="楷体_GB2312"/>
                <w:spacing w:val="-20"/>
                <w:kern w:val="2"/>
              </w:rPr>
            </w:pPr>
            <w:proofErr w:type="gramStart"/>
            <w:r>
              <w:rPr>
                <w:rFonts w:ascii="仿宋" w:eastAsia="仿宋" w:hAnsi="仿宋" w:cs="楷体_GB2312" w:hint="eastAsia"/>
                <w:spacing w:val="-20"/>
                <w:kern w:val="2"/>
              </w:rPr>
              <w:t>一</w:t>
            </w:r>
            <w:proofErr w:type="gramEnd"/>
          </w:p>
        </w:tc>
        <w:tc>
          <w:tcPr>
            <w:tcW w:w="880" w:type="dxa"/>
            <w:tcBorders>
              <w:top w:val="single" w:sz="8" w:space="0" w:color="000000"/>
              <w:left w:val="single" w:sz="8" w:space="0" w:color="000000"/>
              <w:bottom w:val="single" w:sz="4" w:space="0" w:color="000000"/>
              <w:right w:val="single" w:sz="8" w:space="0" w:color="000000"/>
            </w:tcBorders>
            <w:shd w:val="clear" w:color="auto" w:fill="auto"/>
            <w:noWrap/>
            <w:vAlign w:val="center"/>
          </w:tcPr>
          <w:p w14:paraId="22DB9341"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19.38%</w:t>
            </w:r>
          </w:p>
        </w:tc>
        <w:tc>
          <w:tcPr>
            <w:tcW w:w="772" w:type="dxa"/>
            <w:tcBorders>
              <w:top w:val="single" w:sz="8" w:space="0" w:color="000000"/>
              <w:left w:val="single" w:sz="8" w:space="0" w:color="000000"/>
              <w:bottom w:val="single" w:sz="4" w:space="0" w:color="000000"/>
              <w:right w:val="single" w:sz="8" w:space="0" w:color="000000"/>
            </w:tcBorders>
            <w:shd w:val="clear" w:color="auto" w:fill="auto"/>
            <w:noWrap/>
            <w:vAlign w:val="center"/>
          </w:tcPr>
          <w:p w14:paraId="5CACDD55"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21.79%</w:t>
            </w:r>
          </w:p>
        </w:tc>
        <w:tc>
          <w:tcPr>
            <w:tcW w:w="757" w:type="dxa"/>
            <w:tcBorders>
              <w:top w:val="single" w:sz="8" w:space="0" w:color="000000"/>
              <w:left w:val="single" w:sz="8" w:space="0" w:color="000000"/>
              <w:bottom w:val="single" w:sz="4" w:space="0" w:color="000000"/>
              <w:right w:val="single" w:sz="8" w:space="0" w:color="000000"/>
            </w:tcBorders>
            <w:shd w:val="clear" w:color="auto" w:fill="auto"/>
            <w:noWrap/>
            <w:vAlign w:val="center"/>
          </w:tcPr>
          <w:p w14:paraId="6EB3F2F9"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50.43%</w:t>
            </w:r>
          </w:p>
        </w:tc>
        <w:tc>
          <w:tcPr>
            <w:tcW w:w="772" w:type="dxa"/>
            <w:tcBorders>
              <w:top w:val="single" w:sz="8" w:space="0" w:color="000000"/>
              <w:left w:val="single" w:sz="8" w:space="0" w:color="000000"/>
              <w:bottom w:val="single" w:sz="4" w:space="0" w:color="000000"/>
              <w:right w:val="single" w:sz="8" w:space="0" w:color="000000"/>
            </w:tcBorders>
            <w:shd w:val="clear" w:color="auto" w:fill="auto"/>
            <w:noWrap/>
            <w:vAlign w:val="center"/>
          </w:tcPr>
          <w:p w14:paraId="087D2648"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41.80%</w:t>
            </w:r>
          </w:p>
        </w:tc>
        <w:tc>
          <w:tcPr>
            <w:tcW w:w="757" w:type="dxa"/>
            <w:tcBorders>
              <w:top w:val="single" w:sz="8" w:space="0" w:color="000000"/>
              <w:left w:val="single" w:sz="8" w:space="0" w:color="000000"/>
              <w:bottom w:val="single" w:sz="4" w:space="0" w:color="000000"/>
              <w:right w:val="single" w:sz="8" w:space="0" w:color="000000"/>
            </w:tcBorders>
            <w:shd w:val="clear" w:color="auto" w:fill="auto"/>
            <w:noWrap/>
            <w:vAlign w:val="center"/>
          </w:tcPr>
          <w:p w14:paraId="44325A51"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32.01%</w:t>
            </w:r>
          </w:p>
        </w:tc>
        <w:tc>
          <w:tcPr>
            <w:tcW w:w="815" w:type="dxa"/>
            <w:tcBorders>
              <w:top w:val="single" w:sz="8" w:space="0" w:color="000000"/>
              <w:left w:val="single" w:sz="8" w:space="0" w:color="000000"/>
              <w:bottom w:val="single" w:sz="4" w:space="0" w:color="000000"/>
              <w:right w:val="single" w:sz="8" w:space="0" w:color="000000"/>
            </w:tcBorders>
            <w:shd w:val="clear" w:color="auto" w:fill="auto"/>
            <w:noWrap/>
            <w:vAlign w:val="center"/>
          </w:tcPr>
          <w:p w14:paraId="5ABFBE2D"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51.16%</w:t>
            </w:r>
          </w:p>
        </w:tc>
        <w:tc>
          <w:tcPr>
            <w:tcW w:w="772" w:type="dxa"/>
            <w:tcBorders>
              <w:top w:val="single" w:sz="8" w:space="0" w:color="000000"/>
              <w:left w:val="single" w:sz="8" w:space="0" w:color="000000"/>
              <w:bottom w:val="single" w:sz="4" w:space="0" w:color="000000"/>
              <w:right w:val="single" w:sz="8" w:space="0" w:color="000000"/>
            </w:tcBorders>
            <w:shd w:val="clear" w:color="auto" w:fill="auto"/>
            <w:noWrap/>
            <w:vAlign w:val="center"/>
          </w:tcPr>
          <w:p w14:paraId="08EF9BA5"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54.32%</w:t>
            </w:r>
          </w:p>
        </w:tc>
        <w:tc>
          <w:tcPr>
            <w:tcW w:w="75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B32AD81"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59%</w:t>
            </w:r>
          </w:p>
        </w:tc>
        <w:tc>
          <w:tcPr>
            <w:tcW w:w="78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2372048"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55%</w:t>
            </w:r>
          </w:p>
        </w:tc>
        <w:tc>
          <w:tcPr>
            <w:tcW w:w="61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7DE2BB7"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33%</w:t>
            </w:r>
          </w:p>
        </w:tc>
      </w:tr>
      <w:tr w:rsidR="00D91DB2" w14:paraId="27329C41" w14:textId="77777777">
        <w:trPr>
          <w:trHeight w:val="283"/>
        </w:trPr>
        <w:tc>
          <w:tcPr>
            <w:tcW w:w="1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AE2E84" w14:textId="77777777" w:rsidR="00D91DB2" w:rsidRDefault="00D91DB2">
            <w:pPr>
              <w:pStyle w:val="a8"/>
              <w:adjustRightInd w:val="0"/>
              <w:snapToGrid w:val="0"/>
              <w:jc w:val="center"/>
              <w:rPr>
                <w:rFonts w:ascii="仿宋" w:eastAsia="仿宋" w:hAnsi="仿宋" w:cs="楷体_GB2312"/>
                <w:spacing w:val="-20"/>
                <w:kern w:val="2"/>
              </w:rPr>
            </w:pPr>
          </w:p>
        </w:tc>
        <w:tc>
          <w:tcPr>
            <w:tcW w:w="650" w:type="dxa"/>
            <w:tcBorders>
              <w:top w:val="single" w:sz="8" w:space="0" w:color="000000"/>
              <w:left w:val="single" w:sz="8" w:space="0" w:color="000000"/>
              <w:bottom w:val="single" w:sz="4" w:space="0" w:color="000000"/>
              <w:right w:val="single" w:sz="4" w:space="0" w:color="auto"/>
            </w:tcBorders>
            <w:shd w:val="clear" w:color="auto" w:fill="auto"/>
            <w:noWrap/>
            <w:vAlign w:val="center"/>
          </w:tcPr>
          <w:p w14:paraId="553B45E2"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二</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F4D753"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3.53%</w:t>
            </w:r>
          </w:p>
        </w:tc>
        <w:tc>
          <w:tcPr>
            <w:tcW w:w="772" w:type="dxa"/>
            <w:tcBorders>
              <w:top w:val="single" w:sz="8" w:space="0" w:color="000000"/>
              <w:left w:val="single" w:sz="4" w:space="0" w:color="auto"/>
              <w:bottom w:val="single" w:sz="4" w:space="0" w:color="000000"/>
              <w:right w:val="single" w:sz="8" w:space="0" w:color="000000"/>
            </w:tcBorders>
            <w:shd w:val="clear" w:color="auto" w:fill="auto"/>
            <w:noWrap/>
            <w:vAlign w:val="center"/>
          </w:tcPr>
          <w:p w14:paraId="14F57E65"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1.26%</w:t>
            </w:r>
          </w:p>
        </w:tc>
        <w:tc>
          <w:tcPr>
            <w:tcW w:w="757" w:type="dxa"/>
            <w:tcBorders>
              <w:top w:val="single" w:sz="8" w:space="0" w:color="000000"/>
              <w:left w:val="single" w:sz="8" w:space="0" w:color="000000"/>
              <w:bottom w:val="single" w:sz="4" w:space="0" w:color="000000"/>
              <w:right w:val="single" w:sz="8" w:space="0" w:color="000000"/>
            </w:tcBorders>
            <w:shd w:val="clear" w:color="auto" w:fill="auto"/>
            <w:noWrap/>
            <w:vAlign w:val="center"/>
          </w:tcPr>
          <w:p w14:paraId="28FEAA1B"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4.10%</w:t>
            </w:r>
          </w:p>
        </w:tc>
        <w:tc>
          <w:tcPr>
            <w:tcW w:w="772" w:type="dxa"/>
            <w:tcBorders>
              <w:top w:val="single" w:sz="8" w:space="0" w:color="000000"/>
              <w:left w:val="single" w:sz="8" w:space="0" w:color="000000"/>
              <w:bottom w:val="single" w:sz="4" w:space="0" w:color="000000"/>
              <w:right w:val="single" w:sz="8" w:space="0" w:color="000000"/>
            </w:tcBorders>
            <w:shd w:val="clear" w:color="auto" w:fill="auto"/>
            <w:noWrap/>
            <w:vAlign w:val="center"/>
          </w:tcPr>
          <w:p w14:paraId="4CD0973D"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3.53%</w:t>
            </w:r>
          </w:p>
        </w:tc>
        <w:tc>
          <w:tcPr>
            <w:tcW w:w="757" w:type="dxa"/>
            <w:tcBorders>
              <w:top w:val="single" w:sz="8" w:space="0" w:color="000000"/>
              <w:left w:val="single" w:sz="8" w:space="0" w:color="000000"/>
              <w:bottom w:val="single" w:sz="4" w:space="0" w:color="000000"/>
              <w:right w:val="single" w:sz="8" w:space="0" w:color="000000"/>
            </w:tcBorders>
            <w:shd w:val="clear" w:color="auto" w:fill="auto"/>
            <w:noWrap/>
            <w:vAlign w:val="center"/>
          </w:tcPr>
          <w:p w14:paraId="7946D94C"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3.49%</w:t>
            </w:r>
          </w:p>
        </w:tc>
        <w:tc>
          <w:tcPr>
            <w:tcW w:w="815" w:type="dxa"/>
            <w:tcBorders>
              <w:top w:val="single" w:sz="8" w:space="0" w:color="000000"/>
              <w:left w:val="single" w:sz="8" w:space="0" w:color="000000"/>
              <w:bottom w:val="single" w:sz="4" w:space="0" w:color="000000"/>
              <w:right w:val="single" w:sz="8" w:space="0" w:color="000000"/>
            </w:tcBorders>
            <w:shd w:val="clear" w:color="auto" w:fill="auto"/>
            <w:noWrap/>
            <w:vAlign w:val="center"/>
          </w:tcPr>
          <w:p w14:paraId="2E0B2628"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3.49%</w:t>
            </w:r>
          </w:p>
        </w:tc>
        <w:tc>
          <w:tcPr>
            <w:tcW w:w="772" w:type="dxa"/>
            <w:tcBorders>
              <w:top w:val="single" w:sz="8" w:space="0" w:color="000000"/>
              <w:left w:val="single" w:sz="8" w:space="0" w:color="000000"/>
              <w:bottom w:val="single" w:sz="4" w:space="0" w:color="000000"/>
              <w:right w:val="single" w:sz="8" w:space="0" w:color="000000"/>
            </w:tcBorders>
            <w:shd w:val="clear" w:color="auto" w:fill="auto"/>
            <w:noWrap/>
            <w:vAlign w:val="center"/>
          </w:tcPr>
          <w:p w14:paraId="7CC39595"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4.65%</w:t>
            </w:r>
          </w:p>
        </w:tc>
        <w:tc>
          <w:tcPr>
            <w:tcW w:w="75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64E7926"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w:t>
            </w:r>
          </w:p>
        </w:tc>
        <w:tc>
          <w:tcPr>
            <w:tcW w:w="78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B8AA91B"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w:t>
            </w:r>
          </w:p>
        </w:tc>
        <w:tc>
          <w:tcPr>
            <w:tcW w:w="61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18645DA" w14:textId="77777777" w:rsidR="00D91DB2" w:rsidRDefault="00517C69">
            <w:pPr>
              <w:pStyle w:val="a8"/>
              <w:adjustRightInd w:val="0"/>
              <w:snapToGrid w:val="0"/>
              <w:jc w:val="center"/>
              <w:rPr>
                <w:rFonts w:ascii="仿宋" w:eastAsia="仿宋" w:hAnsi="仿宋" w:cs="楷体_GB2312"/>
                <w:spacing w:val="-20"/>
                <w:kern w:val="2"/>
              </w:rPr>
            </w:pPr>
            <w:r>
              <w:rPr>
                <w:rFonts w:ascii="仿宋" w:eastAsia="仿宋" w:hAnsi="仿宋" w:cs="楷体_GB2312" w:hint="eastAsia"/>
                <w:spacing w:val="-20"/>
                <w:kern w:val="2"/>
              </w:rPr>
              <w:t>-</w:t>
            </w:r>
          </w:p>
        </w:tc>
      </w:tr>
    </w:tbl>
    <w:p w14:paraId="5BA13E35" w14:textId="77777777" w:rsidR="00D91DB2" w:rsidRDefault="00D91DB2">
      <w:pPr>
        <w:spacing w:line="360" w:lineRule="atLeast"/>
        <w:rPr>
          <w:rFonts w:ascii="仿宋" w:eastAsia="仿宋" w:hAnsi="仿宋"/>
          <w:sz w:val="24"/>
          <w:szCs w:val="24"/>
        </w:rPr>
      </w:pPr>
    </w:p>
    <w:p w14:paraId="53DC53DD" w14:textId="77777777" w:rsidR="00D91DB2" w:rsidRDefault="00517C69">
      <w:pPr>
        <w:spacing w:line="360" w:lineRule="atLeast"/>
        <w:ind w:firstLineChars="200" w:firstLine="480"/>
        <w:rPr>
          <w:rFonts w:ascii="仿宋" w:eastAsia="仿宋" w:hAnsi="仿宋"/>
          <w:sz w:val="24"/>
          <w:szCs w:val="24"/>
        </w:rPr>
      </w:pPr>
      <w:r>
        <w:rPr>
          <w:rFonts w:ascii="仿宋" w:eastAsia="仿宋" w:hAnsi="仿宋" w:hint="eastAsia"/>
          <w:sz w:val="24"/>
          <w:szCs w:val="24"/>
        </w:rPr>
        <w:t>结合技术要求验证数据，综合评定下来，优等品34.39%,一等品60.45%，二等品5.16%。</w:t>
      </w:r>
    </w:p>
    <w:p w14:paraId="468A329B" w14:textId="77777777" w:rsidR="00D91DB2" w:rsidRDefault="00D91DB2">
      <w:pPr>
        <w:spacing w:line="360" w:lineRule="atLeast"/>
        <w:ind w:firstLineChars="200" w:firstLine="480"/>
        <w:jc w:val="center"/>
        <w:rPr>
          <w:rFonts w:ascii="仿宋" w:eastAsia="仿宋" w:hAnsi="仿宋"/>
          <w:sz w:val="24"/>
          <w:szCs w:val="24"/>
        </w:rPr>
      </w:pPr>
    </w:p>
    <w:p w14:paraId="3EC43EAC" w14:textId="77777777" w:rsidR="00D91DB2" w:rsidRDefault="00517C69">
      <w:pPr>
        <w:spacing w:line="360" w:lineRule="atLeast"/>
        <w:ind w:firstLineChars="200" w:firstLine="480"/>
        <w:jc w:val="center"/>
        <w:rPr>
          <w:rFonts w:ascii="仿宋" w:eastAsia="仿宋" w:hAnsi="仿宋"/>
          <w:sz w:val="24"/>
          <w:szCs w:val="24"/>
        </w:rPr>
      </w:pPr>
      <w:r>
        <w:rPr>
          <w:rFonts w:ascii="仿宋" w:eastAsia="仿宋" w:hAnsi="仿宋" w:hint="eastAsia"/>
          <w:sz w:val="24"/>
          <w:szCs w:val="24"/>
        </w:rPr>
        <w:t>表</w:t>
      </w:r>
      <w:r>
        <w:rPr>
          <w:rFonts w:ascii="仿宋" w:eastAsia="仿宋" w:hAnsi="仿宋"/>
          <w:sz w:val="24"/>
          <w:szCs w:val="24"/>
        </w:rPr>
        <w:t xml:space="preserve">3  </w:t>
      </w:r>
      <w:r>
        <w:rPr>
          <w:rFonts w:ascii="仿宋" w:eastAsia="仿宋" w:hAnsi="仿宋" w:cs="楷体_GB2312" w:hint="eastAsia"/>
          <w:sz w:val="24"/>
          <w:szCs w:val="24"/>
        </w:rPr>
        <w:t>涤纶</w:t>
      </w:r>
      <w:r>
        <w:rPr>
          <w:rFonts w:ascii="仿宋" w:eastAsia="仿宋" w:hAnsi="仿宋" w:cs="楷体_GB2312"/>
          <w:sz w:val="24"/>
          <w:szCs w:val="24"/>
        </w:rPr>
        <w:t>醋酯</w:t>
      </w:r>
      <w:r>
        <w:rPr>
          <w:rFonts w:ascii="仿宋" w:eastAsia="仿宋" w:hAnsi="仿宋" w:cs="楷体_GB2312" w:hint="eastAsia"/>
          <w:sz w:val="24"/>
          <w:szCs w:val="24"/>
        </w:rPr>
        <w:t>纤维混纺本色纱</w:t>
      </w:r>
      <w:r>
        <w:rPr>
          <w:rFonts w:ascii="仿宋" w:eastAsia="仿宋" w:hAnsi="仿宋" w:cs="楷体_GB2312" w:hint="eastAsia"/>
          <w:sz w:val="24"/>
          <w:szCs w:val="24"/>
          <w:lang w:eastAsia="zh-Hans"/>
        </w:rPr>
        <w:t>纤维比例</w:t>
      </w:r>
      <w:r>
        <w:rPr>
          <w:rFonts w:ascii="仿宋" w:eastAsia="仿宋" w:hAnsi="仿宋" w:hint="eastAsia"/>
          <w:sz w:val="24"/>
          <w:szCs w:val="24"/>
        </w:rPr>
        <w:t>验证数据</w:t>
      </w:r>
    </w:p>
    <w:tbl>
      <w:tblPr>
        <w:tblStyle w:val="a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2"/>
        <w:gridCol w:w="2127"/>
        <w:gridCol w:w="1986"/>
        <w:gridCol w:w="1843"/>
        <w:gridCol w:w="1239"/>
      </w:tblGrid>
      <w:tr w:rsidR="00D91DB2" w14:paraId="2ED0FAC8" w14:textId="77777777">
        <w:trPr>
          <w:trHeight w:val="340"/>
        </w:trPr>
        <w:tc>
          <w:tcPr>
            <w:tcW w:w="1126" w:type="pct"/>
            <w:vAlign w:val="center"/>
          </w:tcPr>
          <w:p w14:paraId="09A52893" w14:textId="77777777" w:rsidR="00D91DB2" w:rsidRDefault="00517C69">
            <w:pPr>
              <w:adjustRightInd w:val="0"/>
              <w:snapToGrid w:val="0"/>
              <w:jc w:val="center"/>
              <w:rPr>
                <w:rFonts w:ascii="仿宋" w:eastAsia="仿宋" w:hAnsi="仿宋"/>
                <w:szCs w:val="21"/>
                <w:lang w:eastAsia="zh-Hans"/>
              </w:rPr>
            </w:pPr>
            <w:r>
              <w:rPr>
                <w:rFonts w:ascii="仿宋" w:eastAsia="仿宋" w:hAnsi="仿宋" w:hint="eastAsia"/>
                <w:szCs w:val="21"/>
              </w:rPr>
              <w:t>T</w:t>
            </w:r>
            <w:r>
              <w:rPr>
                <w:rFonts w:ascii="仿宋" w:eastAsia="仿宋" w:hAnsi="仿宋"/>
                <w:szCs w:val="21"/>
                <w:lang w:eastAsia="zh-Hans"/>
              </w:rPr>
              <w:t>/CA</w:t>
            </w:r>
          </w:p>
        </w:tc>
        <w:tc>
          <w:tcPr>
            <w:tcW w:w="1145" w:type="pct"/>
            <w:vAlign w:val="center"/>
          </w:tcPr>
          <w:p w14:paraId="20124BF2" w14:textId="77777777" w:rsidR="00D91DB2" w:rsidRDefault="00517C69">
            <w:pPr>
              <w:adjustRightInd w:val="0"/>
              <w:snapToGrid w:val="0"/>
              <w:jc w:val="center"/>
              <w:rPr>
                <w:rFonts w:ascii="仿宋" w:eastAsia="仿宋" w:hAnsi="仿宋"/>
                <w:szCs w:val="21"/>
                <w:lang w:eastAsia="zh-Hans"/>
              </w:rPr>
            </w:pPr>
            <w:r>
              <w:rPr>
                <w:rFonts w:ascii="仿宋" w:eastAsia="仿宋" w:hAnsi="仿宋" w:hint="eastAsia"/>
                <w:szCs w:val="21"/>
              </w:rPr>
              <w:t>涤纶</w:t>
            </w:r>
            <w:r>
              <w:rPr>
                <w:rFonts w:ascii="仿宋" w:eastAsia="仿宋" w:hAnsi="仿宋" w:hint="eastAsia"/>
                <w:szCs w:val="21"/>
                <w:lang w:eastAsia="zh-Hans"/>
              </w:rPr>
              <w:t>纤维含量（</w:t>
            </w:r>
            <w:r>
              <w:rPr>
                <w:rFonts w:ascii="仿宋" w:eastAsia="仿宋" w:hAnsi="仿宋"/>
                <w:szCs w:val="21"/>
                <w:lang w:eastAsia="zh-Hans"/>
              </w:rPr>
              <w:t>%</w:t>
            </w:r>
            <w:r>
              <w:rPr>
                <w:rFonts w:ascii="仿宋" w:eastAsia="仿宋" w:hAnsi="仿宋" w:hint="eastAsia"/>
                <w:szCs w:val="21"/>
                <w:lang w:eastAsia="zh-Hans"/>
              </w:rPr>
              <w:t>）</w:t>
            </w:r>
          </w:p>
        </w:tc>
        <w:tc>
          <w:tcPr>
            <w:tcW w:w="1069" w:type="pct"/>
            <w:vAlign w:val="center"/>
          </w:tcPr>
          <w:p w14:paraId="78F853C2" w14:textId="77777777" w:rsidR="00D91DB2" w:rsidRDefault="00517C69">
            <w:pPr>
              <w:adjustRightInd w:val="0"/>
              <w:snapToGrid w:val="0"/>
              <w:jc w:val="center"/>
              <w:rPr>
                <w:rFonts w:ascii="仿宋" w:eastAsia="仿宋" w:hAnsi="仿宋"/>
                <w:szCs w:val="21"/>
                <w:lang w:eastAsia="zh-Hans"/>
              </w:rPr>
            </w:pPr>
            <w:r>
              <w:rPr>
                <w:rFonts w:ascii="仿宋" w:eastAsia="仿宋" w:hAnsi="仿宋" w:hint="eastAsia"/>
                <w:szCs w:val="21"/>
                <w:lang w:eastAsia="zh-Hans"/>
              </w:rPr>
              <w:t>醋酯纤维含量（</w:t>
            </w:r>
            <w:r>
              <w:rPr>
                <w:rFonts w:ascii="仿宋" w:eastAsia="仿宋" w:hAnsi="仿宋"/>
                <w:szCs w:val="21"/>
                <w:lang w:eastAsia="zh-Hans"/>
              </w:rPr>
              <w:t>%</w:t>
            </w:r>
            <w:r>
              <w:rPr>
                <w:rFonts w:ascii="仿宋" w:eastAsia="仿宋" w:hAnsi="仿宋" w:hint="eastAsia"/>
                <w:szCs w:val="21"/>
                <w:lang w:eastAsia="zh-Hans"/>
              </w:rPr>
              <w:t>）</w:t>
            </w:r>
          </w:p>
        </w:tc>
        <w:tc>
          <w:tcPr>
            <w:tcW w:w="992" w:type="pct"/>
            <w:vAlign w:val="center"/>
          </w:tcPr>
          <w:p w14:paraId="69B2394D" w14:textId="77777777" w:rsidR="00D91DB2" w:rsidRDefault="00517C69">
            <w:pPr>
              <w:adjustRightInd w:val="0"/>
              <w:snapToGrid w:val="0"/>
              <w:jc w:val="center"/>
              <w:rPr>
                <w:rFonts w:ascii="仿宋" w:eastAsia="仿宋" w:hAnsi="仿宋"/>
                <w:szCs w:val="21"/>
                <w:lang w:eastAsia="zh-Hans"/>
              </w:rPr>
            </w:pPr>
            <w:r>
              <w:rPr>
                <w:rFonts w:ascii="仿宋" w:eastAsia="仿宋" w:hAnsi="仿宋" w:hint="eastAsia"/>
                <w:szCs w:val="21"/>
                <w:lang w:eastAsia="zh-Hans"/>
              </w:rPr>
              <w:t>实际比例</w:t>
            </w:r>
          </w:p>
        </w:tc>
        <w:tc>
          <w:tcPr>
            <w:tcW w:w="667" w:type="pct"/>
            <w:vAlign w:val="center"/>
          </w:tcPr>
          <w:p w14:paraId="754D3AAD" w14:textId="77777777" w:rsidR="00D91DB2" w:rsidRDefault="00517C69">
            <w:pPr>
              <w:adjustRightInd w:val="0"/>
              <w:snapToGrid w:val="0"/>
              <w:jc w:val="center"/>
              <w:rPr>
                <w:rFonts w:ascii="仿宋" w:eastAsia="仿宋" w:hAnsi="仿宋"/>
                <w:szCs w:val="21"/>
                <w:lang w:eastAsia="zh-Hans"/>
              </w:rPr>
            </w:pPr>
            <w:r>
              <w:rPr>
                <w:rFonts w:ascii="仿宋" w:eastAsia="仿宋" w:hAnsi="仿宋" w:hint="eastAsia"/>
                <w:szCs w:val="21"/>
                <w:lang w:eastAsia="zh-Hans"/>
              </w:rPr>
              <w:t>是否合格</w:t>
            </w:r>
          </w:p>
        </w:tc>
      </w:tr>
      <w:tr w:rsidR="00D91DB2" w14:paraId="14653D87" w14:textId="77777777">
        <w:trPr>
          <w:trHeight w:val="340"/>
        </w:trPr>
        <w:tc>
          <w:tcPr>
            <w:tcW w:w="1126" w:type="pct"/>
            <w:vMerge w:val="restart"/>
            <w:vAlign w:val="center"/>
          </w:tcPr>
          <w:p w14:paraId="22318EEB" w14:textId="77777777" w:rsidR="00D91DB2" w:rsidRDefault="00517C69">
            <w:pPr>
              <w:adjustRightInd w:val="0"/>
              <w:snapToGrid w:val="0"/>
              <w:jc w:val="center"/>
              <w:rPr>
                <w:rFonts w:ascii="仿宋" w:eastAsia="仿宋" w:hAnsi="仿宋"/>
                <w:szCs w:val="21"/>
              </w:rPr>
            </w:pPr>
            <w:r>
              <w:rPr>
                <w:rFonts w:ascii="仿宋" w:eastAsia="仿宋" w:hAnsi="仿宋" w:hint="eastAsia"/>
                <w:szCs w:val="21"/>
              </w:rPr>
              <w:t>80/20</w:t>
            </w:r>
            <w:r>
              <w:rPr>
                <w:rFonts w:ascii="仿宋" w:eastAsia="仿宋" w:hAnsi="仿宋" w:hint="eastAsia"/>
                <w:szCs w:val="21"/>
                <w:lang w:eastAsia="zh-Hans"/>
              </w:rPr>
              <w:t>（</w:t>
            </w:r>
            <w:r>
              <w:rPr>
                <w:rFonts w:ascii="仿宋" w:eastAsia="仿宋" w:hAnsi="仿宋"/>
                <w:szCs w:val="21"/>
                <w:lang w:eastAsia="zh-Hans"/>
              </w:rPr>
              <w:t>2</w:t>
            </w:r>
            <w:r>
              <w:rPr>
                <w:rFonts w:ascii="仿宋" w:eastAsia="仿宋" w:hAnsi="仿宋" w:hint="eastAsia"/>
                <w:szCs w:val="21"/>
                <w:lang w:eastAsia="zh-Hans"/>
              </w:rPr>
              <w:t>批）</w:t>
            </w:r>
          </w:p>
        </w:tc>
        <w:tc>
          <w:tcPr>
            <w:tcW w:w="1145" w:type="pct"/>
            <w:vAlign w:val="center"/>
          </w:tcPr>
          <w:p w14:paraId="6244930D" w14:textId="77777777" w:rsidR="00D91DB2" w:rsidRDefault="00517C69">
            <w:pPr>
              <w:adjustRightInd w:val="0"/>
              <w:snapToGrid w:val="0"/>
              <w:jc w:val="center"/>
              <w:rPr>
                <w:rFonts w:ascii="仿宋" w:eastAsia="仿宋" w:hAnsi="仿宋"/>
                <w:szCs w:val="21"/>
              </w:rPr>
            </w:pPr>
            <w:r>
              <w:rPr>
                <w:rFonts w:ascii="仿宋" w:eastAsia="仿宋" w:hAnsi="仿宋"/>
                <w:szCs w:val="21"/>
              </w:rPr>
              <w:t>79.5</w:t>
            </w:r>
          </w:p>
        </w:tc>
        <w:tc>
          <w:tcPr>
            <w:tcW w:w="1069" w:type="pct"/>
            <w:vAlign w:val="center"/>
          </w:tcPr>
          <w:p w14:paraId="7BCA5713" w14:textId="77777777" w:rsidR="00D91DB2" w:rsidRDefault="00517C69">
            <w:pPr>
              <w:adjustRightInd w:val="0"/>
              <w:snapToGrid w:val="0"/>
              <w:jc w:val="center"/>
              <w:rPr>
                <w:rFonts w:ascii="仿宋" w:eastAsia="仿宋" w:hAnsi="仿宋"/>
                <w:szCs w:val="21"/>
              </w:rPr>
            </w:pPr>
            <w:r>
              <w:rPr>
                <w:rFonts w:ascii="仿宋" w:eastAsia="仿宋" w:hAnsi="仿宋"/>
                <w:szCs w:val="21"/>
              </w:rPr>
              <w:t>20.5</w:t>
            </w:r>
          </w:p>
        </w:tc>
        <w:tc>
          <w:tcPr>
            <w:tcW w:w="992" w:type="pct"/>
            <w:vAlign w:val="center"/>
          </w:tcPr>
          <w:p w14:paraId="1C7B6FB0" w14:textId="77777777" w:rsidR="00D91DB2" w:rsidRDefault="00517C69">
            <w:pPr>
              <w:adjustRightInd w:val="0"/>
              <w:snapToGrid w:val="0"/>
              <w:jc w:val="center"/>
              <w:rPr>
                <w:rFonts w:ascii="仿宋" w:eastAsia="仿宋" w:hAnsi="仿宋"/>
                <w:szCs w:val="21"/>
              </w:rPr>
            </w:pPr>
            <w:r>
              <w:rPr>
                <w:rFonts w:ascii="仿宋" w:eastAsia="仿宋" w:hAnsi="仿宋"/>
                <w:szCs w:val="21"/>
              </w:rPr>
              <w:t>79.5/20.5</w:t>
            </w:r>
          </w:p>
        </w:tc>
        <w:tc>
          <w:tcPr>
            <w:tcW w:w="667" w:type="pct"/>
            <w:vMerge w:val="restart"/>
            <w:vAlign w:val="center"/>
          </w:tcPr>
          <w:p w14:paraId="4678691C" w14:textId="77777777" w:rsidR="00D91DB2" w:rsidRDefault="00517C69">
            <w:pPr>
              <w:adjustRightInd w:val="0"/>
              <w:snapToGrid w:val="0"/>
              <w:jc w:val="center"/>
              <w:rPr>
                <w:rFonts w:ascii="仿宋" w:eastAsia="仿宋" w:hAnsi="仿宋"/>
                <w:szCs w:val="21"/>
                <w:lang w:eastAsia="zh-Hans"/>
              </w:rPr>
            </w:pPr>
            <w:r>
              <w:rPr>
                <w:rFonts w:ascii="仿宋" w:eastAsia="仿宋" w:hAnsi="仿宋" w:hint="eastAsia"/>
                <w:szCs w:val="21"/>
                <w:lang w:eastAsia="zh-Hans"/>
              </w:rPr>
              <w:t>合格</w:t>
            </w:r>
          </w:p>
        </w:tc>
      </w:tr>
      <w:tr w:rsidR="00D91DB2" w14:paraId="06A55B14" w14:textId="77777777">
        <w:trPr>
          <w:trHeight w:val="340"/>
        </w:trPr>
        <w:tc>
          <w:tcPr>
            <w:tcW w:w="1126" w:type="pct"/>
            <w:vMerge/>
            <w:vAlign w:val="center"/>
          </w:tcPr>
          <w:p w14:paraId="0AF61C2B" w14:textId="77777777" w:rsidR="00D91DB2" w:rsidRDefault="00D91DB2">
            <w:pPr>
              <w:adjustRightInd w:val="0"/>
              <w:snapToGrid w:val="0"/>
              <w:jc w:val="center"/>
              <w:rPr>
                <w:rFonts w:ascii="仿宋" w:eastAsia="仿宋" w:hAnsi="仿宋"/>
                <w:szCs w:val="21"/>
              </w:rPr>
            </w:pPr>
          </w:p>
        </w:tc>
        <w:tc>
          <w:tcPr>
            <w:tcW w:w="1145" w:type="pct"/>
            <w:vAlign w:val="center"/>
          </w:tcPr>
          <w:p w14:paraId="1EA352F9" w14:textId="77777777" w:rsidR="00D91DB2" w:rsidRDefault="00517C69">
            <w:pPr>
              <w:adjustRightInd w:val="0"/>
              <w:snapToGrid w:val="0"/>
              <w:jc w:val="center"/>
              <w:rPr>
                <w:rFonts w:ascii="仿宋" w:eastAsia="仿宋" w:hAnsi="仿宋"/>
                <w:szCs w:val="21"/>
              </w:rPr>
            </w:pPr>
            <w:r>
              <w:rPr>
                <w:rFonts w:ascii="仿宋" w:eastAsia="仿宋" w:hAnsi="仿宋"/>
                <w:szCs w:val="21"/>
              </w:rPr>
              <w:t>81.2</w:t>
            </w:r>
          </w:p>
        </w:tc>
        <w:tc>
          <w:tcPr>
            <w:tcW w:w="1069" w:type="pct"/>
            <w:vAlign w:val="center"/>
          </w:tcPr>
          <w:p w14:paraId="7AB2DA84" w14:textId="77777777" w:rsidR="00D91DB2" w:rsidRDefault="00517C69">
            <w:pPr>
              <w:adjustRightInd w:val="0"/>
              <w:snapToGrid w:val="0"/>
              <w:jc w:val="center"/>
              <w:rPr>
                <w:rFonts w:ascii="仿宋" w:eastAsia="仿宋" w:hAnsi="仿宋"/>
                <w:szCs w:val="21"/>
              </w:rPr>
            </w:pPr>
            <w:r>
              <w:rPr>
                <w:rFonts w:ascii="仿宋" w:eastAsia="仿宋" w:hAnsi="仿宋"/>
                <w:szCs w:val="21"/>
              </w:rPr>
              <w:t>18.8</w:t>
            </w:r>
          </w:p>
        </w:tc>
        <w:tc>
          <w:tcPr>
            <w:tcW w:w="992" w:type="pct"/>
            <w:vAlign w:val="center"/>
          </w:tcPr>
          <w:p w14:paraId="3A7605C5" w14:textId="77777777" w:rsidR="00D91DB2" w:rsidRDefault="00517C69">
            <w:pPr>
              <w:adjustRightInd w:val="0"/>
              <w:snapToGrid w:val="0"/>
              <w:jc w:val="center"/>
              <w:rPr>
                <w:rFonts w:ascii="仿宋" w:eastAsia="仿宋" w:hAnsi="仿宋"/>
                <w:szCs w:val="21"/>
              </w:rPr>
            </w:pPr>
            <w:r>
              <w:rPr>
                <w:rFonts w:ascii="仿宋" w:eastAsia="仿宋" w:hAnsi="仿宋"/>
                <w:szCs w:val="21"/>
              </w:rPr>
              <w:t>81.2/18.8</w:t>
            </w:r>
          </w:p>
        </w:tc>
        <w:tc>
          <w:tcPr>
            <w:tcW w:w="667" w:type="pct"/>
            <w:vMerge/>
            <w:vAlign w:val="center"/>
          </w:tcPr>
          <w:p w14:paraId="5CC82E4E" w14:textId="77777777" w:rsidR="00D91DB2" w:rsidRDefault="00D91DB2">
            <w:pPr>
              <w:adjustRightInd w:val="0"/>
              <w:snapToGrid w:val="0"/>
              <w:jc w:val="center"/>
              <w:rPr>
                <w:rFonts w:ascii="仿宋" w:eastAsia="仿宋" w:hAnsi="仿宋"/>
                <w:szCs w:val="21"/>
              </w:rPr>
            </w:pPr>
          </w:p>
        </w:tc>
      </w:tr>
      <w:tr w:rsidR="00D91DB2" w14:paraId="51DBBDFB" w14:textId="77777777">
        <w:trPr>
          <w:trHeight w:val="340"/>
        </w:trPr>
        <w:tc>
          <w:tcPr>
            <w:tcW w:w="1126" w:type="pct"/>
            <w:vMerge w:val="restart"/>
            <w:vAlign w:val="center"/>
          </w:tcPr>
          <w:p w14:paraId="10A3C198" w14:textId="77777777" w:rsidR="00D91DB2" w:rsidRDefault="00517C69">
            <w:pPr>
              <w:adjustRightInd w:val="0"/>
              <w:snapToGrid w:val="0"/>
              <w:jc w:val="center"/>
              <w:rPr>
                <w:rFonts w:ascii="仿宋" w:eastAsia="仿宋" w:hAnsi="仿宋"/>
                <w:szCs w:val="21"/>
              </w:rPr>
            </w:pPr>
            <w:r>
              <w:rPr>
                <w:rFonts w:ascii="仿宋" w:eastAsia="仿宋" w:hAnsi="仿宋" w:hint="eastAsia"/>
                <w:szCs w:val="21"/>
              </w:rPr>
              <w:t>75/25（2批）</w:t>
            </w:r>
          </w:p>
        </w:tc>
        <w:tc>
          <w:tcPr>
            <w:tcW w:w="1145" w:type="pct"/>
            <w:vAlign w:val="center"/>
          </w:tcPr>
          <w:p w14:paraId="7546A7F3" w14:textId="77777777" w:rsidR="00D91DB2" w:rsidRDefault="00517C69">
            <w:pPr>
              <w:adjustRightInd w:val="0"/>
              <w:snapToGrid w:val="0"/>
              <w:jc w:val="center"/>
              <w:rPr>
                <w:rFonts w:ascii="仿宋" w:eastAsia="仿宋" w:hAnsi="仿宋"/>
                <w:szCs w:val="21"/>
              </w:rPr>
            </w:pPr>
            <w:r>
              <w:rPr>
                <w:rFonts w:ascii="仿宋" w:eastAsia="仿宋" w:hAnsi="仿宋" w:hint="eastAsia"/>
                <w:szCs w:val="21"/>
              </w:rPr>
              <w:t>75.2</w:t>
            </w:r>
          </w:p>
        </w:tc>
        <w:tc>
          <w:tcPr>
            <w:tcW w:w="1069" w:type="pct"/>
            <w:vAlign w:val="center"/>
          </w:tcPr>
          <w:p w14:paraId="32A61D46" w14:textId="77777777" w:rsidR="00D91DB2" w:rsidRDefault="00517C69">
            <w:pPr>
              <w:adjustRightInd w:val="0"/>
              <w:snapToGrid w:val="0"/>
              <w:jc w:val="center"/>
              <w:rPr>
                <w:rFonts w:ascii="仿宋" w:eastAsia="仿宋" w:hAnsi="仿宋"/>
                <w:szCs w:val="21"/>
              </w:rPr>
            </w:pPr>
            <w:r>
              <w:rPr>
                <w:rFonts w:ascii="仿宋" w:eastAsia="仿宋" w:hAnsi="仿宋" w:hint="eastAsia"/>
                <w:szCs w:val="21"/>
              </w:rPr>
              <w:t>24.8</w:t>
            </w:r>
          </w:p>
        </w:tc>
        <w:tc>
          <w:tcPr>
            <w:tcW w:w="992" w:type="pct"/>
            <w:vAlign w:val="center"/>
          </w:tcPr>
          <w:p w14:paraId="29BDD3FB" w14:textId="77777777" w:rsidR="00D91DB2" w:rsidRDefault="00517C69">
            <w:pPr>
              <w:adjustRightInd w:val="0"/>
              <w:snapToGrid w:val="0"/>
              <w:jc w:val="center"/>
              <w:rPr>
                <w:rFonts w:ascii="仿宋" w:eastAsia="仿宋" w:hAnsi="仿宋"/>
                <w:szCs w:val="21"/>
              </w:rPr>
            </w:pPr>
            <w:r>
              <w:rPr>
                <w:rFonts w:ascii="仿宋" w:eastAsia="仿宋" w:hAnsi="仿宋" w:hint="eastAsia"/>
                <w:szCs w:val="21"/>
              </w:rPr>
              <w:t>75.2/24.8</w:t>
            </w:r>
          </w:p>
        </w:tc>
        <w:tc>
          <w:tcPr>
            <w:tcW w:w="667" w:type="pct"/>
            <w:vMerge w:val="restart"/>
            <w:vAlign w:val="center"/>
          </w:tcPr>
          <w:p w14:paraId="727A1DF2" w14:textId="77777777" w:rsidR="00D91DB2" w:rsidRDefault="00517C69">
            <w:pPr>
              <w:adjustRightInd w:val="0"/>
              <w:snapToGrid w:val="0"/>
              <w:jc w:val="center"/>
              <w:rPr>
                <w:rFonts w:ascii="仿宋" w:eastAsia="仿宋" w:hAnsi="仿宋"/>
                <w:szCs w:val="21"/>
                <w:lang w:eastAsia="zh-Hans"/>
              </w:rPr>
            </w:pPr>
            <w:r>
              <w:rPr>
                <w:rFonts w:ascii="仿宋" w:eastAsia="仿宋" w:hAnsi="仿宋" w:hint="eastAsia"/>
                <w:szCs w:val="21"/>
                <w:lang w:eastAsia="zh-Hans"/>
              </w:rPr>
              <w:t>合格</w:t>
            </w:r>
          </w:p>
        </w:tc>
      </w:tr>
      <w:tr w:rsidR="00D91DB2" w14:paraId="51D85DA4" w14:textId="77777777">
        <w:trPr>
          <w:trHeight w:val="340"/>
        </w:trPr>
        <w:tc>
          <w:tcPr>
            <w:tcW w:w="1126" w:type="pct"/>
            <w:vMerge/>
            <w:vAlign w:val="center"/>
          </w:tcPr>
          <w:p w14:paraId="761423C4" w14:textId="77777777" w:rsidR="00D91DB2" w:rsidRDefault="00D91DB2">
            <w:pPr>
              <w:adjustRightInd w:val="0"/>
              <w:snapToGrid w:val="0"/>
              <w:jc w:val="center"/>
              <w:rPr>
                <w:rFonts w:ascii="仿宋" w:eastAsia="仿宋" w:hAnsi="仿宋"/>
                <w:szCs w:val="21"/>
              </w:rPr>
            </w:pPr>
          </w:p>
        </w:tc>
        <w:tc>
          <w:tcPr>
            <w:tcW w:w="1145" w:type="pct"/>
            <w:vAlign w:val="center"/>
          </w:tcPr>
          <w:p w14:paraId="7DAD1162" w14:textId="77777777" w:rsidR="00D91DB2" w:rsidRDefault="00517C69">
            <w:pPr>
              <w:adjustRightInd w:val="0"/>
              <w:snapToGrid w:val="0"/>
              <w:jc w:val="center"/>
              <w:rPr>
                <w:rFonts w:ascii="仿宋" w:eastAsia="仿宋" w:hAnsi="仿宋"/>
                <w:szCs w:val="21"/>
              </w:rPr>
            </w:pPr>
            <w:r>
              <w:rPr>
                <w:rFonts w:ascii="仿宋" w:eastAsia="仿宋" w:hAnsi="仿宋" w:hint="eastAsia"/>
                <w:szCs w:val="21"/>
              </w:rPr>
              <w:t>75.4</w:t>
            </w:r>
          </w:p>
        </w:tc>
        <w:tc>
          <w:tcPr>
            <w:tcW w:w="1069" w:type="pct"/>
            <w:vAlign w:val="center"/>
          </w:tcPr>
          <w:p w14:paraId="7380CE1D" w14:textId="77777777" w:rsidR="00D91DB2" w:rsidRDefault="00517C69">
            <w:pPr>
              <w:adjustRightInd w:val="0"/>
              <w:snapToGrid w:val="0"/>
              <w:jc w:val="center"/>
              <w:rPr>
                <w:rFonts w:ascii="仿宋" w:eastAsia="仿宋" w:hAnsi="仿宋"/>
                <w:szCs w:val="21"/>
              </w:rPr>
            </w:pPr>
            <w:r>
              <w:rPr>
                <w:rFonts w:ascii="仿宋" w:eastAsia="仿宋" w:hAnsi="仿宋" w:hint="eastAsia"/>
                <w:szCs w:val="21"/>
              </w:rPr>
              <w:t>24.6</w:t>
            </w:r>
          </w:p>
        </w:tc>
        <w:tc>
          <w:tcPr>
            <w:tcW w:w="992" w:type="pct"/>
            <w:vAlign w:val="center"/>
          </w:tcPr>
          <w:p w14:paraId="2F7035EF" w14:textId="77777777" w:rsidR="00D91DB2" w:rsidRDefault="00517C69">
            <w:pPr>
              <w:adjustRightInd w:val="0"/>
              <w:snapToGrid w:val="0"/>
              <w:jc w:val="center"/>
              <w:rPr>
                <w:rFonts w:ascii="仿宋" w:eastAsia="仿宋" w:hAnsi="仿宋"/>
                <w:szCs w:val="21"/>
              </w:rPr>
            </w:pPr>
            <w:r>
              <w:rPr>
                <w:rFonts w:ascii="仿宋" w:eastAsia="仿宋" w:hAnsi="仿宋" w:hint="eastAsia"/>
                <w:szCs w:val="21"/>
              </w:rPr>
              <w:t>75.4/24.6</w:t>
            </w:r>
          </w:p>
        </w:tc>
        <w:tc>
          <w:tcPr>
            <w:tcW w:w="667" w:type="pct"/>
            <w:vMerge/>
            <w:vAlign w:val="center"/>
          </w:tcPr>
          <w:p w14:paraId="7ED1CDFD" w14:textId="77777777" w:rsidR="00D91DB2" w:rsidRDefault="00D91DB2">
            <w:pPr>
              <w:adjustRightInd w:val="0"/>
              <w:snapToGrid w:val="0"/>
              <w:jc w:val="center"/>
              <w:rPr>
                <w:rFonts w:ascii="仿宋" w:eastAsia="仿宋" w:hAnsi="仿宋"/>
                <w:szCs w:val="21"/>
                <w:lang w:eastAsia="zh-Hans"/>
              </w:rPr>
            </w:pPr>
          </w:p>
        </w:tc>
      </w:tr>
      <w:tr w:rsidR="00D91DB2" w14:paraId="0150EAC9" w14:textId="77777777">
        <w:trPr>
          <w:trHeight w:val="340"/>
        </w:trPr>
        <w:tc>
          <w:tcPr>
            <w:tcW w:w="1126" w:type="pct"/>
            <w:vMerge w:val="restart"/>
            <w:vAlign w:val="center"/>
          </w:tcPr>
          <w:p w14:paraId="748D4ACB" w14:textId="77777777" w:rsidR="00D91DB2" w:rsidRDefault="00517C69">
            <w:pPr>
              <w:adjustRightInd w:val="0"/>
              <w:snapToGrid w:val="0"/>
              <w:jc w:val="center"/>
              <w:rPr>
                <w:rFonts w:ascii="仿宋" w:eastAsia="仿宋" w:hAnsi="仿宋"/>
                <w:szCs w:val="21"/>
              </w:rPr>
            </w:pPr>
            <w:r>
              <w:rPr>
                <w:rFonts w:ascii="仿宋" w:eastAsia="仿宋" w:hAnsi="仿宋"/>
                <w:szCs w:val="21"/>
              </w:rPr>
              <w:t>70/30</w:t>
            </w:r>
            <w:r>
              <w:rPr>
                <w:rFonts w:ascii="仿宋" w:eastAsia="仿宋" w:hAnsi="仿宋" w:hint="eastAsia"/>
                <w:szCs w:val="21"/>
                <w:lang w:eastAsia="zh-Hans"/>
              </w:rPr>
              <w:t>（</w:t>
            </w:r>
            <w:r>
              <w:rPr>
                <w:rFonts w:ascii="仿宋" w:eastAsia="仿宋" w:hAnsi="仿宋" w:hint="eastAsia"/>
                <w:szCs w:val="21"/>
              </w:rPr>
              <w:t>4</w:t>
            </w:r>
            <w:r>
              <w:rPr>
                <w:rFonts w:ascii="仿宋" w:eastAsia="仿宋" w:hAnsi="仿宋" w:hint="eastAsia"/>
                <w:szCs w:val="21"/>
                <w:lang w:eastAsia="zh-Hans"/>
              </w:rPr>
              <w:t>批）</w:t>
            </w:r>
          </w:p>
        </w:tc>
        <w:tc>
          <w:tcPr>
            <w:tcW w:w="1145" w:type="pct"/>
            <w:vAlign w:val="center"/>
          </w:tcPr>
          <w:p w14:paraId="6B7B555D" w14:textId="77777777" w:rsidR="00D91DB2" w:rsidRDefault="00517C69">
            <w:pPr>
              <w:adjustRightInd w:val="0"/>
              <w:snapToGrid w:val="0"/>
              <w:jc w:val="center"/>
              <w:rPr>
                <w:rFonts w:ascii="仿宋" w:eastAsia="仿宋" w:hAnsi="仿宋"/>
                <w:szCs w:val="21"/>
              </w:rPr>
            </w:pPr>
            <w:r>
              <w:rPr>
                <w:rFonts w:ascii="仿宋" w:eastAsia="仿宋" w:hAnsi="仿宋"/>
                <w:szCs w:val="21"/>
              </w:rPr>
              <w:t>68.9</w:t>
            </w:r>
          </w:p>
        </w:tc>
        <w:tc>
          <w:tcPr>
            <w:tcW w:w="1069" w:type="pct"/>
            <w:vAlign w:val="center"/>
          </w:tcPr>
          <w:p w14:paraId="7586C84B" w14:textId="77777777" w:rsidR="00D91DB2" w:rsidRDefault="00517C69">
            <w:pPr>
              <w:adjustRightInd w:val="0"/>
              <w:snapToGrid w:val="0"/>
              <w:jc w:val="center"/>
              <w:rPr>
                <w:rFonts w:ascii="仿宋" w:eastAsia="仿宋" w:hAnsi="仿宋"/>
                <w:szCs w:val="21"/>
              </w:rPr>
            </w:pPr>
            <w:r>
              <w:rPr>
                <w:rFonts w:ascii="仿宋" w:eastAsia="仿宋" w:hAnsi="仿宋"/>
                <w:szCs w:val="21"/>
              </w:rPr>
              <w:t>31.1</w:t>
            </w:r>
          </w:p>
        </w:tc>
        <w:tc>
          <w:tcPr>
            <w:tcW w:w="992" w:type="pct"/>
            <w:vAlign w:val="center"/>
          </w:tcPr>
          <w:p w14:paraId="4EBEDAA8" w14:textId="77777777" w:rsidR="00D91DB2" w:rsidRDefault="00517C69">
            <w:pPr>
              <w:adjustRightInd w:val="0"/>
              <w:snapToGrid w:val="0"/>
              <w:jc w:val="center"/>
              <w:rPr>
                <w:rFonts w:ascii="仿宋" w:eastAsia="仿宋" w:hAnsi="仿宋"/>
                <w:szCs w:val="21"/>
              </w:rPr>
            </w:pPr>
            <w:r>
              <w:rPr>
                <w:rFonts w:ascii="仿宋" w:eastAsia="仿宋" w:hAnsi="仿宋"/>
                <w:szCs w:val="21"/>
              </w:rPr>
              <w:t>68.9/31.1</w:t>
            </w:r>
          </w:p>
        </w:tc>
        <w:tc>
          <w:tcPr>
            <w:tcW w:w="667" w:type="pct"/>
            <w:vMerge w:val="restart"/>
            <w:vAlign w:val="center"/>
          </w:tcPr>
          <w:p w14:paraId="0AD75127" w14:textId="77777777" w:rsidR="00D91DB2" w:rsidRDefault="00517C69">
            <w:pPr>
              <w:adjustRightInd w:val="0"/>
              <w:snapToGrid w:val="0"/>
              <w:jc w:val="center"/>
              <w:rPr>
                <w:rFonts w:ascii="仿宋" w:eastAsia="仿宋" w:hAnsi="仿宋"/>
                <w:szCs w:val="21"/>
                <w:lang w:eastAsia="zh-Hans"/>
              </w:rPr>
            </w:pPr>
            <w:r>
              <w:rPr>
                <w:rFonts w:ascii="仿宋" w:eastAsia="仿宋" w:hAnsi="仿宋" w:hint="eastAsia"/>
                <w:szCs w:val="21"/>
                <w:lang w:eastAsia="zh-Hans"/>
              </w:rPr>
              <w:t>合格</w:t>
            </w:r>
          </w:p>
        </w:tc>
      </w:tr>
      <w:tr w:rsidR="00D91DB2" w14:paraId="08BC2AFA" w14:textId="77777777">
        <w:trPr>
          <w:trHeight w:val="340"/>
        </w:trPr>
        <w:tc>
          <w:tcPr>
            <w:tcW w:w="1126" w:type="pct"/>
            <w:vMerge/>
            <w:vAlign w:val="center"/>
          </w:tcPr>
          <w:p w14:paraId="184BDB8B" w14:textId="77777777" w:rsidR="00D91DB2" w:rsidRDefault="00D91DB2">
            <w:pPr>
              <w:adjustRightInd w:val="0"/>
              <w:snapToGrid w:val="0"/>
              <w:jc w:val="center"/>
              <w:rPr>
                <w:rFonts w:ascii="仿宋" w:eastAsia="仿宋" w:hAnsi="仿宋"/>
                <w:szCs w:val="21"/>
              </w:rPr>
            </w:pPr>
          </w:p>
        </w:tc>
        <w:tc>
          <w:tcPr>
            <w:tcW w:w="1145" w:type="pct"/>
            <w:vAlign w:val="center"/>
          </w:tcPr>
          <w:p w14:paraId="313211A8" w14:textId="77777777" w:rsidR="00D91DB2" w:rsidRDefault="00517C69">
            <w:pPr>
              <w:adjustRightInd w:val="0"/>
              <w:snapToGrid w:val="0"/>
              <w:jc w:val="center"/>
              <w:rPr>
                <w:rFonts w:ascii="仿宋" w:eastAsia="仿宋" w:hAnsi="仿宋"/>
                <w:szCs w:val="21"/>
              </w:rPr>
            </w:pPr>
            <w:r>
              <w:rPr>
                <w:rFonts w:ascii="仿宋" w:eastAsia="仿宋" w:hAnsi="仿宋"/>
                <w:szCs w:val="21"/>
              </w:rPr>
              <w:t>70.2</w:t>
            </w:r>
          </w:p>
        </w:tc>
        <w:tc>
          <w:tcPr>
            <w:tcW w:w="1069" w:type="pct"/>
            <w:vAlign w:val="center"/>
          </w:tcPr>
          <w:p w14:paraId="68DC14CF" w14:textId="77777777" w:rsidR="00D91DB2" w:rsidRDefault="00517C69">
            <w:pPr>
              <w:adjustRightInd w:val="0"/>
              <w:snapToGrid w:val="0"/>
              <w:jc w:val="center"/>
              <w:rPr>
                <w:rFonts w:ascii="仿宋" w:eastAsia="仿宋" w:hAnsi="仿宋"/>
                <w:szCs w:val="21"/>
              </w:rPr>
            </w:pPr>
            <w:r>
              <w:rPr>
                <w:rFonts w:ascii="仿宋" w:eastAsia="仿宋" w:hAnsi="仿宋"/>
                <w:szCs w:val="21"/>
              </w:rPr>
              <w:t>29.8</w:t>
            </w:r>
          </w:p>
        </w:tc>
        <w:tc>
          <w:tcPr>
            <w:tcW w:w="992" w:type="pct"/>
            <w:vAlign w:val="center"/>
          </w:tcPr>
          <w:p w14:paraId="5E17494A" w14:textId="77777777" w:rsidR="00D91DB2" w:rsidRDefault="00517C69">
            <w:pPr>
              <w:adjustRightInd w:val="0"/>
              <w:snapToGrid w:val="0"/>
              <w:jc w:val="center"/>
              <w:rPr>
                <w:rFonts w:ascii="仿宋" w:eastAsia="仿宋" w:hAnsi="仿宋"/>
                <w:szCs w:val="21"/>
              </w:rPr>
            </w:pPr>
            <w:r>
              <w:rPr>
                <w:rFonts w:ascii="仿宋" w:eastAsia="仿宋" w:hAnsi="仿宋"/>
                <w:szCs w:val="21"/>
              </w:rPr>
              <w:t>70.2/29.8</w:t>
            </w:r>
          </w:p>
        </w:tc>
        <w:tc>
          <w:tcPr>
            <w:tcW w:w="667" w:type="pct"/>
            <w:vMerge/>
            <w:vAlign w:val="center"/>
          </w:tcPr>
          <w:p w14:paraId="3E63763F" w14:textId="77777777" w:rsidR="00D91DB2" w:rsidRDefault="00D91DB2">
            <w:pPr>
              <w:adjustRightInd w:val="0"/>
              <w:snapToGrid w:val="0"/>
              <w:jc w:val="center"/>
              <w:rPr>
                <w:rFonts w:ascii="仿宋" w:eastAsia="仿宋" w:hAnsi="仿宋"/>
                <w:szCs w:val="21"/>
                <w:lang w:eastAsia="zh-Hans"/>
              </w:rPr>
            </w:pPr>
          </w:p>
        </w:tc>
      </w:tr>
      <w:tr w:rsidR="00D91DB2" w14:paraId="345AA70B" w14:textId="77777777">
        <w:trPr>
          <w:trHeight w:val="340"/>
        </w:trPr>
        <w:tc>
          <w:tcPr>
            <w:tcW w:w="1126" w:type="pct"/>
            <w:vMerge/>
            <w:vAlign w:val="center"/>
          </w:tcPr>
          <w:p w14:paraId="35C9755D" w14:textId="77777777" w:rsidR="00D91DB2" w:rsidRDefault="00D91DB2">
            <w:pPr>
              <w:adjustRightInd w:val="0"/>
              <w:snapToGrid w:val="0"/>
              <w:jc w:val="center"/>
              <w:rPr>
                <w:rFonts w:ascii="仿宋" w:eastAsia="仿宋" w:hAnsi="仿宋"/>
                <w:szCs w:val="21"/>
              </w:rPr>
            </w:pPr>
          </w:p>
        </w:tc>
        <w:tc>
          <w:tcPr>
            <w:tcW w:w="1145" w:type="pct"/>
            <w:vAlign w:val="center"/>
          </w:tcPr>
          <w:p w14:paraId="0CA841A3" w14:textId="77777777" w:rsidR="00D91DB2" w:rsidRDefault="00517C69">
            <w:pPr>
              <w:adjustRightInd w:val="0"/>
              <w:snapToGrid w:val="0"/>
              <w:jc w:val="center"/>
              <w:rPr>
                <w:rFonts w:ascii="仿宋" w:eastAsia="仿宋" w:hAnsi="仿宋"/>
                <w:szCs w:val="21"/>
              </w:rPr>
            </w:pPr>
            <w:r>
              <w:rPr>
                <w:rFonts w:ascii="仿宋" w:eastAsia="仿宋" w:hAnsi="仿宋"/>
                <w:szCs w:val="21"/>
              </w:rPr>
              <w:t>71.8</w:t>
            </w:r>
          </w:p>
        </w:tc>
        <w:tc>
          <w:tcPr>
            <w:tcW w:w="1069" w:type="pct"/>
            <w:vAlign w:val="center"/>
          </w:tcPr>
          <w:p w14:paraId="2DEABD51" w14:textId="77777777" w:rsidR="00D91DB2" w:rsidRDefault="00517C69">
            <w:pPr>
              <w:adjustRightInd w:val="0"/>
              <w:snapToGrid w:val="0"/>
              <w:jc w:val="center"/>
              <w:rPr>
                <w:rFonts w:ascii="仿宋" w:eastAsia="仿宋" w:hAnsi="仿宋"/>
                <w:szCs w:val="21"/>
              </w:rPr>
            </w:pPr>
            <w:r>
              <w:rPr>
                <w:rFonts w:ascii="仿宋" w:eastAsia="仿宋" w:hAnsi="仿宋"/>
                <w:szCs w:val="21"/>
              </w:rPr>
              <w:t>28.2</w:t>
            </w:r>
          </w:p>
        </w:tc>
        <w:tc>
          <w:tcPr>
            <w:tcW w:w="992" w:type="pct"/>
            <w:vAlign w:val="center"/>
          </w:tcPr>
          <w:p w14:paraId="216DA19F" w14:textId="77777777" w:rsidR="00D91DB2" w:rsidRDefault="00517C69">
            <w:pPr>
              <w:adjustRightInd w:val="0"/>
              <w:snapToGrid w:val="0"/>
              <w:jc w:val="center"/>
              <w:rPr>
                <w:rFonts w:ascii="仿宋" w:eastAsia="仿宋" w:hAnsi="仿宋"/>
                <w:szCs w:val="21"/>
              </w:rPr>
            </w:pPr>
            <w:r>
              <w:rPr>
                <w:rFonts w:ascii="仿宋" w:eastAsia="仿宋" w:hAnsi="仿宋"/>
                <w:szCs w:val="21"/>
              </w:rPr>
              <w:t>71.8/28.2</w:t>
            </w:r>
          </w:p>
        </w:tc>
        <w:tc>
          <w:tcPr>
            <w:tcW w:w="667" w:type="pct"/>
            <w:vMerge/>
            <w:vAlign w:val="center"/>
          </w:tcPr>
          <w:p w14:paraId="05DE1866" w14:textId="77777777" w:rsidR="00D91DB2" w:rsidRDefault="00D91DB2">
            <w:pPr>
              <w:adjustRightInd w:val="0"/>
              <w:snapToGrid w:val="0"/>
              <w:jc w:val="center"/>
              <w:rPr>
                <w:rFonts w:ascii="仿宋" w:eastAsia="仿宋" w:hAnsi="仿宋"/>
                <w:szCs w:val="21"/>
                <w:lang w:eastAsia="zh-Hans"/>
              </w:rPr>
            </w:pPr>
          </w:p>
        </w:tc>
      </w:tr>
      <w:tr w:rsidR="00D91DB2" w14:paraId="1B6E0DBA" w14:textId="77777777">
        <w:trPr>
          <w:trHeight w:val="340"/>
        </w:trPr>
        <w:tc>
          <w:tcPr>
            <w:tcW w:w="1126" w:type="pct"/>
            <w:vMerge/>
            <w:vAlign w:val="center"/>
          </w:tcPr>
          <w:p w14:paraId="14C72E5C" w14:textId="77777777" w:rsidR="00D91DB2" w:rsidRDefault="00D91DB2">
            <w:pPr>
              <w:adjustRightInd w:val="0"/>
              <w:snapToGrid w:val="0"/>
              <w:jc w:val="center"/>
              <w:rPr>
                <w:rFonts w:ascii="仿宋" w:eastAsia="仿宋" w:hAnsi="仿宋"/>
                <w:szCs w:val="21"/>
              </w:rPr>
            </w:pPr>
          </w:p>
        </w:tc>
        <w:tc>
          <w:tcPr>
            <w:tcW w:w="1145" w:type="pct"/>
            <w:vAlign w:val="center"/>
          </w:tcPr>
          <w:p w14:paraId="384A3F56" w14:textId="77777777" w:rsidR="00D91DB2" w:rsidRDefault="00517C69">
            <w:pPr>
              <w:adjustRightInd w:val="0"/>
              <w:snapToGrid w:val="0"/>
              <w:jc w:val="center"/>
              <w:rPr>
                <w:rFonts w:ascii="仿宋" w:eastAsia="仿宋" w:hAnsi="仿宋"/>
                <w:szCs w:val="21"/>
              </w:rPr>
            </w:pPr>
            <w:r>
              <w:rPr>
                <w:rFonts w:ascii="仿宋" w:eastAsia="仿宋" w:hAnsi="仿宋"/>
                <w:szCs w:val="21"/>
              </w:rPr>
              <w:t>71.0</w:t>
            </w:r>
          </w:p>
        </w:tc>
        <w:tc>
          <w:tcPr>
            <w:tcW w:w="1069" w:type="pct"/>
            <w:vAlign w:val="center"/>
          </w:tcPr>
          <w:p w14:paraId="136C9DC3" w14:textId="77777777" w:rsidR="00D91DB2" w:rsidRDefault="00517C69">
            <w:pPr>
              <w:adjustRightInd w:val="0"/>
              <w:snapToGrid w:val="0"/>
              <w:jc w:val="center"/>
              <w:rPr>
                <w:rFonts w:ascii="仿宋" w:eastAsia="仿宋" w:hAnsi="仿宋"/>
                <w:szCs w:val="21"/>
              </w:rPr>
            </w:pPr>
            <w:r>
              <w:rPr>
                <w:rFonts w:ascii="仿宋" w:eastAsia="仿宋" w:hAnsi="仿宋"/>
                <w:szCs w:val="21"/>
              </w:rPr>
              <w:t>29.0</w:t>
            </w:r>
          </w:p>
        </w:tc>
        <w:tc>
          <w:tcPr>
            <w:tcW w:w="992" w:type="pct"/>
            <w:vAlign w:val="center"/>
          </w:tcPr>
          <w:p w14:paraId="48ECFB4F" w14:textId="77777777" w:rsidR="00D91DB2" w:rsidRDefault="00517C69">
            <w:pPr>
              <w:adjustRightInd w:val="0"/>
              <w:snapToGrid w:val="0"/>
              <w:jc w:val="center"/>
              <w:rPr>
                <w:rFonts w:ascii="仿宋" w:eastAsia="仿宋" w:hAnsi="仿宋"/>
                <w:szCs w:val="21"/>
              </w:rPr>
            </w:pPr>
            <w:r>
              <w:rPr>
                <w:rFonts w:ascii="仿宋" w:eastAsia="仿宋" w:hAnsi="仿宋"/>
                <w:szCs w:val="21"/>
              </w:rPr>
              <w:t>71.0/29.0</w:t>
            </w:r>
          </w:p>
        </w:tc>
        <w:tc>
          <w:tcPr>
            <w:tcW w:w="667" w:type="pct"/>
            <w:vMerge/>
            <w:vAlign w:val="center"/>
          </w:tcPr>
          <w:p w14:paraId="4671EBC0" w14:textId="77777777" w:rsidR="00D91DB2" w:rsidRDefault="00D91DB2">
            <w:pPr>
              <w:adjustRightInd w:val="0"/>
              <w:snapToGrid w:val="0"/>
              <w:jc w:val="center"/>
              <w:rPr>
                <w:rFonts w:ascii="仿宋" w:eastAsia="仿宋" w:hAnsi="仿宋"/>
                <w:szCs w:val="21"/>
                <w:lang w:eastAsia="zh-Hans"/>
              </w:rPr>
            </w:pPr>
          </w:p>
        </w:tc>
      </w:tr>
      <w:tr w:rsidR="00D91DB2" w14:paraId="4BCB07F9" w14:textId="77777777">
        <w:trPr>
          <w:trHeight w:val="340"/>
        </w:trPr>
        <w:tc>
          <w:tcPr>
            <w:tcW w:w="1126" w:type="pct"/>
            <w:vMerge w:val="restart"/>
            <w:vAlign w:val="center"/>
          </w:tcPr>
          <w:p w14:paraId="68115E67" w14:textId="77777777" w:rsidR="00D91DB2" w:rsidRDefault="00517C69">
            <w:pPr>
              <w:adjustRightInd w:val="0"/>
              <w:snapToGrid w:val="0"/>
              <w:jc w:val="center"/>
              <w:rPr>
                <w:rFonts w:ascii="仿宋" w:eastAsia="仿宋" w:hAnsi="仿宋"/>
                <w:szCs w:val="21"/>
              </w:rPr>
            </w:pPr>
            <w:r>
              <w:rPr>
                <w:rFonts w:ascii="仿宋" w:eastAsia="仿宋" w:hAnsi="仿宋" w:hint="eastAsia"/>
                <w:szCs w:val="21"/>
              </w:rPr>
              <w:t>65/35（2批）</w:t>
            </w:r>
          </w:p>
        </w:tc>
        <w:tc>
          <w:tcPr>
            <w:tcW w:w="1145" w:type="pct"/>
            <w:vAlign w:val="center"/>
          </w:tcPr>
          <w:p w14:paraId="7D5F7A58" w14:textId="77777777" w:rsidR="00D91DB2" w:rsidRDefault="00517C69">
            <w:pPr>
              <w:adjustRightInd w:val="0"/>
              <w:snapToGrid w:val="0"/>
              <w:jc w:val="center"/>
              <w:rPr>
                <w:rFonts w:ascii="仿宋" w:eastAsia="仿宋" w:hAnsi="仿宋"/>
                <w:szCs w:val="21"/>
              </w:rPr>
            </w:pPr>
            <w:r>
              <w:rPr>
                <w:rFonts w:ascii="仿宋" w:eastAsia="仿宋" w:hAnsi="仿宋" w:hint="eastAsia"/>
                <w:szCs w:val="21"/>
              </w:rPr>
              <w:t>65.1</w:t>
            </w:r>
          </w:p>
        </w:tc>
        <w:tc>
          <w:tcPr>
            <w:tcW w:w="1069" w:type="pct"/>
            <w:vAlign w:val="center"/>
          </w:tcPr>
          <w:p w14:paraId="52E57582" w14:textId="77777777" w:rsidR="00D91DB2" w:rsidRDefault="00517C69">
            <w:pPr>
              <w:adjustRightInd w:val="0"/>
              <w:snapToGrid w:val="0"/>
              <w:jc w:val="center"/>
              <w:rPr>
                <w:rFonts w:ascii="仿宋" w:eastAsia="仿宋" w:hAnsi="仿宋"/>
                <w:szCs w:val="21"/>
              </w:rPr>
            </w:pPr>
            <w:r>
              <w:rPr>
                <w:rFonts w:ascii="仿宋" w:eastAsia="仿宋" w:hAnsi="仿宋" w:hint="eastAsia"/>
                <w:szCs w:val="21"/>
              </w:rPr>
              <w:t>34.9</w:t>
            </w:r>
          </w:p>
        </w:tc>
        <w:tc>
          <w:tcPr>
            <w:tcW w:w="992" w:type="pct"/>
            <w:vAlign w:val="center"/>
          </w:tcPr>
          <w:p w14:paraId="47D9D9A9" w14:textId="77777777" w:rsidR="00D91DB2" w:rsidRDefault="00517C69">
            <w:pPr>
              <w:adjustRightInd w:val="0"/>
              <w:snapToGrid w:val="0"/>
              <w:jc w:val="center"/>
              <w:rPr>
                <w:rFonts w:ascii="仿宋" w:eastAsia="仿宋" w:hAnsi="仿宋"/>
                <w:szCs w:val="21"/>
              </w:rPr>
            </w:pPr>
            <w:r>
              <w:rPr>
                <w:rFonts w:ascii="仿宋" w:eastAsia="仿宋" w:hAnsi="仿宋" w:hint="eastAsia"/>
                <w:szCs w:val="21"/>
              </w:rPr>
              <w:t>65.1/34.9</w:t>
            </w:r>
          </w:p>
        </w:tc>
        <w:tc>
          <w:tcPr>
            <w:tcW w:w="667" w:type="pct"/>
            <w:vMerge w:val="restart"/>
            <w:vAlign w:val="center"/>
          </w:tcPr>
          <w:p w14:paraId="0B8015A5" w14:textId="77777777" w:rsidR="00D91DB2" w:rsidRDefault="00517C69">
            <w:pPr>
              <w:adjustRightInd w:val="0"/>
              <w:snapToGrid w:val="0"/>
              <w:jc w:val="center"/>
              <w:rPr>
                <w:rFonts w:ascii="仿宋" w:eastAsia="仿宋" w:hAnsi="仿宋"/>
                <w:szCs w:val="21"/>
                <w:lang w:eastAsia="zh-Hans"/>
              </w:rPr>
            </w:pPr>
            <w:r>
              <w:rPr>
                <w:rFonts w:ascii="仿宋" w:eastAsia="仿宋" w:hAnsi="仿宋" w:hint="eastAsia"/>
                <w:szCs w:val="21"/>
                <w:lang w:eastAsia="zh-Hans"/>
              </w:rPr>
              <w:t>合格</w:t>
            </w:r>
          </w:p>
        </w:tc>
      </w:tr>
      <w:tr w:rsidR="00D91DB2" w14:paraId="76FCD369" w14:textId="77777777">
        <w:trPr>
          <w:trHeight w:val="340"/>
        </w:trPr>
        <w:tc>
          <w:tcPr>
            <w:tcW w:w="1126" w:type="pct"/>
            <w:vMerge/>
            <w:vAlign w:val="center"/>
          </w:tcPr>
          <w:p w14:paraId="46FDBBAA" w14:textId="77777777" w:rsidR="00D91DB2" w:rsidRDefault="00D91DB2">
            <w:pPr>
              <w:adjustRightInd w:val="0"/>
              <w:snapToGrid w:val="0"/>
              <w:jc w:val="center"/>
              <w:rPr>
                <w:rFonts w:ascii="仿宋" w:eastAsia="仿宋" w:hAnsi="仿宋"/>
                <w:szCs w:val="21"/>
              </w:rPr>
            </w:pPr>
          </w:p>
        </w:tc>
        <w:tc>
          <w:tcPr>
            <w:tcW w:w="1145" w:type="pct"/>
            <w:vAlign w:val="center"/>
          </w:tcPr>
          <w:p w14:paraId="0F154B4B" w14:textId="77777777" w:rsidR="00D91DB2" w:rsidRDefault="00517C69">
            <w:pPr>
              <w:adjustRightInd w:val="0"/>
              <w:snapToGrid w:val="0"/>
              <w:jc w:val="center"/>
              <w:rPr>
                <w:rFonts w:ascii="仿宋" w:eastAsia="仿宋" w:hAnsi="仿宋"/>
                <w:szCs w:val="21"/>
              </w:rPr>
            </w:pPr>
            <w:r>
              <w:rPr>
                <w:rFonts w:ascii="仿宋" w:eastAsia="仿宋" w:hAnsi="仿宋" w:hint="eastAsia"/>
                <w:szCs w:val="21"/>
              </w:rPr>
              <w:t>64.5</w:t>
            </w:r>
          </w:p>
        </w:tc>
        <w:tc>
          <w:tcPr>
            <w:tcW w:w="1069" w:type="pct"/>
            <w:vAlign w:val="center"/>
          </w:tcPr>
          <w:p w14:paraId="3EF62A41" w14:textId="77777777" w:rsidR="00D91DB2" w:rsidRDefault="00517C69">
            <w:pPr>
              <w:adjustRightInd w:val="0"/>
              <w:snapToGrid w:val="0"/>
              <w:jc w:val="center"/>
              <w:rPr>
                <w:rFonts w:ascii="仿宋" w:eastAsia="仿宋" w:hAnsi="仿宋"/>
                <w:szCs w:val="21"/>
              </w:rPr>
            </w:pPr>
            <w:r>
              <w:rPr>
                <w:rFonts w:ascii="仿宋" w:eastAsia="仿宋" w:hAnsi="仿宋" w:hint="eastAsia"/>
                <w:szCs w:val="21"/>
              </w:rPr>
              <w:t>35.5</w:t>
            </w:r>
          </w:p>
        </w:tc>
        <w:tc>
          <w:tcPr>
            <w:tcW w:w="992" w:type="pct"/>
            <w:vAlign w:val="center"/>
          </w:tcPr>
          <w:p w14:paraId="04BFC753" w14:textId="77777777" w:rsidR="00D91DB2" w:rsidRDefault="00517C69">
            <w:pPr>
              <w:adjustRightInd w:val="0"/>
              <w:snapToGrid w:val="0"/>
              <w:jc w:val="center"/>
              <w:rPr>
                <w:rFonts w:ascii="仿宋" w:eastAsia="仿宋" w:hAnsi="仿宋"/>
                <w:szCs w:val="21"/>
              </w:rPr>
            </w:pPr>
            <w:r>
              <w:rPr>
                <w:rFonts w:ascii="仿宋" w:eastAsia="仿宋" w:hAnsi="仿宋" w:hint="eastAsia"/>
                <w:szCs w:val="21"/>
              </w:rPr>
              <w:t>64.5/35.5</w:t>
            </w:r>
          </w:p>
        </w:tc>
        <w:tc>
          <w:tcPr>
            <w:tcW w:w="667" w:type="pct"/>
            <w:vMerge/>
            <w:vAlign w:val="center"/>
          </w:tcPr>
          <w:p w14:paraId="4C4E681C" w14:textId="77777777" w:rsidR="00D91DB2" w:rsidRDefault="00D91DB2">
            <w:pPr>
              <w:adjustRightInd w:val="0"/>
              <w:snapToGrid w:val="0"/>
              <w:jc w:val="center"/>
              <w:rPr>
                <w:rFonts w:ascii="仿宋" w:eastAsia="仿宋" w:hAnsi="仿宋"/>
                <w:szCs w:val="21"/>
                <w:lang w:eastAsia="zh-Hans"/>
              </w:rPr>
            </w:pPr>
          </w:p>
        </w:tc>
      </w:tr>
      <w:tr w:rsidR="00D91DB2" w14:paraId="74F3B9FC" w14:textId="77777777">
        <w:trPr>
          <w:trHeight w:val="340"/>
        </w:trPr>
        <w:tc>
          <w:tcPr>
            <w:tcW w:w="1126" w:type="pct"/>
            <w:vMerge w:val="restart"/>
            <w:vAlign w:val="center"/>
          </w:tcPr>
          <w:p w14:paraId="5C4749CB" w14:textId="77777777" w:rsidR="00D91DB2" w:rsidRDefault="00517C69">
            <w:pPr>
              <w:adjustRightInd w:val="0"/>
              <w:snapToGrid w:val="0"/>
              <w:jc w:val="center"/>
              <w:rPr>
                <w:rFonts w:ascii="仿宋" w:eastAsia="仿宋" w:hAnsi="仿宋"/>
                <w:szCs w:val="21"/>
              </w:rPr>
            </w:pPr>
            <w:r>
              <w:rPr>
                <w:rFonts w:ascii="仿宋" w:eastAsia="仿宋" w:hAnsi="仿宋" w:hint="eastAsia"/>
                <w:szCs w:val="21"/>
              </w:rPr>
              <w:t>60/40（3批）</w:t>
            </w:r>
          </w:p>
        </w:tc>
        <w:tc>
          <w:tcPr>
            <w:tcW w:w="1145" w:type="pct"/>
            <w:vAlign w:val="center"/>
          </w:tcPr>
          <w:p w14:paraId="35E6EB41" w14:textId="77777777" w:rsidR="00D91DB2" w:rsidRDefault="00517C69">
            <w:pPr>
              <w:adjustRightInd w:val="0"/>
              <w:snapToGrid w:val="0"/>
              <w:jc w:val="center"/>
              <w:rPr>
                <w:rFonts w:ascii="仿宋" w:eastAsia="仿宋" w:hAnsi="仿宋"/>
                <w:szCs w:val="21"/>
              </w:rPr>
            </w:pPr>
            <w:r>
              <w:rPr>
                <w:rFonts w:ascii="仿宋" w:eastAsia="仿宋" w:hAnsi="仿宋"/>
                <w:szCs w:val="21"/>
              </w:rPr>
              <w:t>59.2</w:t>
            </w:r>
          </w:p>
        </w:tc>
        <w:tc>
          <w:tcPr>
            <w:tcW w:w="1069" w:type="pct"/>
            <w:vAlign w:val="center"/>
          </w:tcPr>
          <w:p w14:paraId="76DBF5C6" w14:textId="77777777" w:rsidR="00D91DB2" w:rsidRDefault="00517C69">
            <w:pPr>
              <w:adjustRightInd w:val="0"/>
              <w:snapToGrid w:val="0"/>
              <w:jc w:val="center"/>
              <w:rPr>
                <w:rFonts w:ascii="仿宋" w:eastAsia="仿宋" w:hAnsi="仿宋"/>
                <w:szCs w:val="21"/>
              </w:rPr>
            </w:pPr>
            <w:r>
              <w:rPr>
                <w:rFonts w:ascii="仿宋" w:eastAsia="仿宋" w:hAnsi="仿宋"/>
                <w:szCs w:val="21"/>
              </w:rPr>
              <w:t>40.8</w:t>
            </w:r>
          </w:p>
        </w:tc>
        <w:tc>
          <w:tcPr>
            <w:tcW w:w="992" w:type="pct"/>
            <w:vAlign w:val="center"/>
          </w:tcPr>
          <w:p w14:paraId="6F70B2F9" w14:textId="77777777" w:rsidR="00D91DB2" w:rsidRDefault="00517C69">
            <w:pPr>
              <w:adjustRightInd w:val="0"/>
              <w:snapToGrid w:val="0"/>
              <w:jc w:val="center"/>
              <w:rPr>
                <w:rFonts w:ascii="仿宋" w:eastAsia="仿宋" w:hAnsi="仿宋"/>
                <w:szCs w:val="21"/>
              </w:rPr>
            </w:pPr>
            <w:r>
              <w:rPr>
                <w:rFonts w:ascii="仿宋" w:eastAsia="仿宋" w:hAnsi="仿宋"/>
                <w:szCs w:val="21"/>
              </w:rPr>
              <w:t>59.2/40.8</w:t>
            </w:r>
          </w:p>
        </w:tc>
        <w:tc>
          <w:tcPr>
            <w:tcW w:w="667" w:type="pct"/>
            <w:vMerge w:val="restart"/>
            <w:vAlign w:val="center"/>
          </w:tcPr>
          <w:p w14:paraId="518EF903" w14:textId="77777777" w:rsidR="00D91DB2" w:rsidRDefault="00517C69">
            <w:pPr>
              <w:adjustRightInd w:val="0"/>
              <w:snapToGrid w:val="0"/>
              <w:jc w:val="center"/>
              <w:rPr>
                <w:rFonts w:ascii="仿宋" w:eastAsia="仿宋" w:hAnsi="仿宋"/>
                <w:szCs w:val="21"/>
              </w:rPr>
            </w:pPr>
            <w:r>
              <w:rPr>
                <w:rFonts w:ascii="仿宋" w:eastAsia="仿宋" w:hAnsi="仿宋" w:hint="eastAsia"/>
                <w:szCs w:val="21"/>
                <w:lang w:eastAsia="zh-Hans"/>
              </w:rPr>
              <w:t>合格</w:t>
            </w:r>
          </w:p>
        </w:tc>
      </w:tr>
      <w:tr w:rsidR="00D91DB2" w14:paraId="1740C81E" w14:textId="77777777">
        <w:trPr>
          <w:trHeight w:val="340"/>
        </w:trPr>
        <w:tc>
          <w:tcPr>
            <w:tcW w:w="1126" w:type="pct"/>
            <w:vMerge/>
            <w:vAlign w:val="center"/>
          </w:tcPr>
          <w:p w14:paraId="4532E6D7" w14:textId="77777777" w:rsidR="00D91DB2" w:rsidRDefault="00D91DB2">
            <w:pPr>
              <w:adjustRightInd w:val="0"/>
              <w:snapToGrid w:val="0"/>
              <w:jc w:val="center"/>
              <w:rPr>
                <w:rFonts w:ascii="仿宋" w:eastAsia="仿宋" w:hAnsi="仿宋"/>
                <w:szCs w:val="21"/>
              </w:rPr>
            </w:pPr>
          </w:p>
        </w:tc>
        <w:tc>
          <w:tcPr>
            <w:tcW w:w="1145" w:type="pct"/>
            <w:vAlign w:val="center"/>
          </w:tcPr>
          <w:p w14:paraId="4CCEAE55" w14:textId="77777777" w:rsidR="00D91DB2" w:rsidRDefault="00517C69">
            <w:pPr>
              <w:adjustRightInd w:val="0"/>
              <w:snapToGrid w:val="0"/>
              <w:jc w:val="center"/>
              <w:rPr>
                <w:rFonts w:ascii="仿宋" w:eastAsia="仿宋" w:hAnsi="仿宋"/>
                <w:szCs w:val="21"/>
              </w:rPr>
            </w:pPr>
            <w:r>
              <w:rPr>
                <w:rFonts w:ascii="仿宋" w:eastAsia="仿宋" w:hAnsi="仿宋"/>
                <w:szCs w:val="21"/>
              </w:rPr>
              <w:t>61.0</w:t>
            </w:r>
          </w:p>
        </w:tc>
        <w:tc>
          <w:tcPr>
            <w:tcW w:w="1069" w:type="pct"/>
            <w:vAlign w:val="center"/>
          </w:tcPr>
          <w:p w14:paraId="3002BFC2" w14:textId="77777777" w:rsidR="00D91DB2" w:rsidRDefault="00517C69">
            <w:pPr>
              <w:adjustRightInd w:val="0"/>
              <w:snapToGrid w:val="0"/>
              <w:jc w:val="center"/>
              <w:rPr>
                <w:rFonts w:ascii="仿宋" w:eastAsia="仿宋" w:hAnsi="仿宋"/>
                <w:szCs w:val="21"/>
              </w:rPr>
            </w:pPr>
            <w:r>
              <w:rPr>
                <w:rFonts w:ascii="仿宋" w:eastAsia="仿宋" w:hAnsi="仿宋"/>
                <w:szCs w:val="21"/>
              </w:rPr>
              <w:t>39.0</w:t>
            </w:r>
          </w:p>
        </w:tc>
        <w:tc>
          <w:tcPr>
            <w:tcW w:w="992" w:type="pct"/>
            <w:vAlign w:val="center"/>
          </w:tcPr>
          <w:p w14:paraId="748336E3" w14:textId="77777777" w:rsidR="00D91DB2" w:rsidRDefault="00517C69">
            <w:pPr>
              <w:adjustRightInd w:val="0"/>
              <w:snapToGrid w:val="0"/>
              <w:jc w:val="center"/>
              <w:rPr>
                <w:rFonts w:ascii="仿宋" w:eastAsia="仿宋" w:hAnsi="仿宋"/>
                <w:szCs w:val="21"/>
              </w:rPr>
            </w:pPr>
            <w:r>
              <w:rPr>
                <w:rFonts w:ascii="仿宋" w:eastAsia="仿宋" w:hAnsi="仿宋"/>
                <w:szCs w:val="21"/>
              </w:rPr>
              <w:t>61.0/39.0</w:t>
            </w:r>
          </w:p>
        </w:tc>
        <w:tc>
          <w:tcPr>
            <w:tcW w:w="667" w:type="pct"/>
            <w:vMerge/>
            <w:vAlign w:val="center"/>
          </w:tcPr>
          <w:p w14:paraId="68DD9241" w14:textId="77777777" w:rsidR="00D91DB2" w:rsidRDefault="00D91DB2">
            <w:pPr>
              <w:adjustRightInd w:val="0"/>
              <w:snapToGrid w:val="0"/>
              <w:jc w:val="center"/>
              <w:rPr>
                <w:rFonts w:ascii="仿宋" w:eastAsia="仿宋" w:hAnsi="仿宋"/>
                <w:szCs w:val="21"/>
              </w:rPr>
            </w:pPr>
          </w:p>
        </w:tc>
      </w:tr>
      <w:tr w:rsidR="00D91DB2" w14:paraId="5B6B3C25" w14:textId="77777777">
        <w:trPr>
          <w:trHeight w:val="340"/>
        </w:trPr>
        <w:tc>
          <w:tcPr>
            <w:tcW w:w="1126" w:type="pct"/>
            <w:vMerge/>
            <w:vAlign w:val="center"/>
          </w:tcPr>
          <w:p w14:paraId="2B49EE15" w14:textId="77777777" w:rsidR="00D91DB2" w:rsidRDefault="00D91DB2">
            <w:pPr>
              <w:adjustRightInd w:val="0"/>
              <w:snapToGrid w:val="0"/>
              <w:jc w:val="center"/>
              <w:rPr>
                <w:rFonts w:ascii="仿宋" w:eastAsia="仿宋" w:hAnsi="仿宋"/>
                <w:szCs w:val="21"/>
              </w:rPr>
            </w:pPr>
          </w:p>
        </w:tc>
        <w:tc>
          <w:tcPr>
            <w:tcW w:w="1145" w:type="pct"/>
            <w:vAlign w:val="center"/>
          </w:tcPr>
          <w:p w14:paraId="4E3F6489" w14:textId="77777777" w:rsidR="00D91DB2" w:rsidRDefault="00517C69">
            <w:pPr>
              <w:adjustRightInd w:val="0"/>
              <w:snapToGrid w:val="0"/>
              <w:jc w:val="center"/>
              <w:rPr>
                <w:rFonts w:ascii="仿宋" w:eastAsia="仿宋" w:hAnsi="仿宋"/>
                <w:szCs w:val="21"/>
              </w:rPr>
            </w:pPr>
            <w:r>
              <w:rPr>
                <w:rFonts w:ascii="仿宋" w:eastAsia="仿宋" w:hAnsi="仿宋"/>
                <w:szCs w:val="21"/>
              </w:rPr>
              <w:t>61.9</w:t>
            </w:r>
          </w:p>
        </w:tc>
        <w:tc>
          <w:tcPr>
            <w:tcW w:w="1069" w:type="pct"/>
            <w:vAlign w:val="center"/>
          </w:tcPr>
          <w:p w14:paraId="7100AB7E" w14:textId="77777777" w:rsidR="00D91DB2" w:rsidRDefault="00517C69">
            <w:pPr>
              <w:adjustRightInd w:val="0"/>
              <w:snapToGrid w:val="0"/>
              <w:jc w:val="center"/>
              <w:rPr>
                <w:rFonts w:ascii="仿宋" w:eastAsia="仿宋" w:hAnsi="仿宋"/>
                <w:szCs w:val="21"/>
              </w:rPr>
            </w:pPr>
            <w:r>
              <w:rPr>
                <w:rFonts w:ascii="仿宋" w:eastAsia="仿宋" w:hAnsi="仿宋"/>
                <w:szCs w:val="21"/>
              </w:rPr>
              <w:t>38.1</w:t>
            </w:r>
          </w:p>
        </w:tc>
        <w:tc>
          <w:tcPr>
            <w:tcW w:w="992" w:type="pct"/>
            <w:vAlign w:val="center"/>
          </w:tcPr>
          <w:p w14:paraId="41BFE4CE" w14:textId="77777777" w:rsidR="00D91DB2" w:rsidRDefault="00517C69">
            <w:pPr>
              <w:adjustRightInd w:val="0"/>
              <w:snapToGrid w:val="0"/>
              <w:jc w:val="center"/>
              <w:rPr>
                <w:rFonts w:ascii="仿宋" w:eastAsia="仿宋" w:hAnsi="仿宋"/>
                <w:szCs w:val="21"/>
              </w:rPr>
            </w:pPr>
            <w:r>
              <w:rPr>
                <w:rFonts w:ascii="仿宋" w:eastAsia="仿宋" w:hAnsi="仿宋"/>
                <w:szCs w:val="21"/>
              </w:rPr>
              <w:t>61.9/38.1</w:t>
            </w:r>
          </w:p>
        </w:tc>
        <w:tc>
          <w:tcPr>
            <w:tcW w:w="667" w:type="pct"/>
            <w:vMerge/>
            <w:vAlign w:val="center"/>
          </w:tcPr>
          <w:p w14:paraId="79B97931" w14:textId="77777777" w:rsidR="00D91DB2" w:rsidRDefault="00D91DB2">
            <w:pPr>
              <w:adjustRightInd w:val="0"/>
              <w:snapToGrid w:val="0"/>
              <w:jc w:val="center"/>
              <w:rPr>
                <w:rFonts w:ascii="仿宋" w:eastAsia="仿宋" w:hAnsi="仿宋"/>
                <w:szCs w:val="21"/>
              </w:rPr>
            </w:pPr>
          </w:p>
        </w:tc>
      </w:tr>
      <w:tr w:rsidR="00D91DB2" w14:paraId="06516B77" w14:textId="77777777">
        <w:trPr>
          <w:trHeight w:val="340"/>
        </w:trPr>
        <w:tc>
          <w:tcPr>
            <w:tcW w:w="1126" w:type="pct"/>
            <w:vMerge w:val="restart"/>
            <w:vAlign w:val="center"/>
          </w:tcPr>
          <w:p w14:paraId="3BEF2E49" w14:textId="77777777" w:rsidR="00D91DB2" w:rsidRDefault="00517C69">
            <w:pPr>
              <w:adjustRightInd w:val="0"/>
              <w:snapToGrid w:val="0"/>
              <w:jc w:val="center"/>
              <w:rPr>
                <w:rFonts w:ascii="仿宋" w:eastAsia="仿宋" w:hAnsi="仿宋"/>
                <w:szCs w:val="21"/>
              </w:rPr>
            </w:pPr>
            <w:r>
              <w:rPr>
                <w:rFonts w:ascii="仿宋" w:eastAsia="仿宋" w:hAnsi="仿宋" w:hint="eastAsia"/>
                <w:szCs w:val="21"/>
              </w:rPr>
              <w:t>50/50</w:t>
            </w:r>
            <w:r>
              <w:rPr>
                <w:rFonts w:ascii="仿宋" w:eastAsia="仿宋" w:hAnsi="仿宋" w:hint="eastAsia"/>
                <w:szCs w:val="21"/>
                <w:lang w:eastAsia="zh-Hans"/>
              </w:rPr>
              <w:t>（</w:t>
            </w:r>
            <w:r>
              <w:rPr>
                <w:rFonts w:ascii="仿宋" w:eastAsia="仿宋" w:hAnsi="仿宋" w:hint="eastAsia"/>
                <w:szCs w:val="21"/>
              </w:rPr>
              <w:t>9</w:t>
            </w:r>
            <w:r>
              <w:rPr>
                <w:rFonts w:ascii="仿宋" w:eastAsia="仿宋" w:hAnsi="仿宋" w:hint="eastAsia"/>
                <w:szCs w:val="21"/>
                <w:lang w:eastAsia="zh-Hans"/>
              </w:rPr>
              <w:t>批）</w:t>
            </w:r>
          </w:p>
        </w:tc>
        <w:tc>
          <w:tcPr>
            <w:tcW w:w="2127" w:type="dxa"/>
            <w:vAlign w:val="center"/>
          </w:tcPr>
          <w:p w14:paraId="61CF6E00" w14:textId="77777777" w:rsidR="00D91DB2" w:rsidRDefault="00517C69">
            <w:pPr>
              <w:adjustRightInd w:val="0"/>
              <w:snapToGrid w:val="0"/>
              <w:jc w:val="center"/>
              <w:rPr>
                <w:rFonts w:ascii="仿宋" w:eastAsia="仿宋" w:hAnsi="仿宋"/>
                <w:szCs w:val="21"/>
              </w:rPr>
            </w:pPr>
            <w:r>
              <w:rPr>
                <w:rFonts w:ascii="仿宋" w:eastAsia="仿宋" w:hAnsi="仿宋" w:hint="eastAsia"/>
                <w:szCs w:val="21"/>
              </w:rPr>
              <w:t>49.3</w:t>
            </w:r>
          </w:p>
        </w:tc>
        <w:tc>
          <w:tcPr>
            <w:tcW w:w="1069" w:type="pct"/>
            <w:vAlign w:val="center"/>
          </w:tcPr>
          <w:p w14:paraId="6DBBDAC7" w14:textId="77777777" w:rsidR="00D91DB2" w:rsidRDefault="00517C69">
            <w:pPr>
              <w:adjustRightInd w:val="0"/>
              <w:snapToGrid w:val="0"/>
              <w:jc w:val="center"/>
              <w:rPr>
                <w:rFonts w:ascii="仿宋" w:eastAsia="仿宋" w:hAnsi="仿宋"/>
                <w:szCs w:val="21"/>
              </w:rPr>
            </w:pPr>
            <w:r>
              <w:rPr>
                <w:rFonts w:ascii="仿宋" w:eastAsia="仿宋" w:hAnsi="仿宋" w:hint="eastAsia"/>
                <w:szCs w:val="21"/>
              </w:rPr>
              <w:t>50</w:t>
            </w:r>
            <w:r>
              <w:rPr>
                <w:rFonts w:ascii="仿宋" w:eastAsia="仿宋" w:hAnsi="仿宋"/>
                <w:szCs w:val="21"/>
              </w:rPr>
              <w:t>.7</w:t>
            </w:r>
          </w:p>
        </w:tc>
        <w:tc>
          <w:tcPr>
            <w:tcW w:w="1843" w:type="dxa"/>
            <w:vAlign w:val="center"/>
          </w:tcPr>
          <w:p w14:paraId="5AC4E9E5" w14:textId="77777777" w:rsidR="00D91DB2" w:rsidRDefault="00517C69">
            <w:pPr>
              <w:adjustRightInd w:val="0"/>
              <w:snapToGrid w:val="0"/>
              <w:jc w:val="center"/>
              <w:rPr>
                <w:rFonts w:ascii="仿宋" w:eastAsia="仿宋" w:hAnsi="仿宋"/>
                <w:szCs w:val="21"/>
              </w:rPr>
            </w:pPr>
            <w:r>
              <w:rPr>
                <w:rFonts w:ascii="仿宋" w:eastAsia="仿宋" w:hAnsi="仿宋" w:hint="eastAsia"/>
                <w:szCs w:val="21"/>
              </w:rPr>
              <w:t>49.3/50.7</w:t>
            </w:r>
          </w:p>
        </w:tc>
        <w:tc>
          <w:tcPr>
            <w:tcW w:w="667" w:type="pct"/>
            <w:vMerge w:val="restart"/>
            <w:vAlign w:val="center"/>
          </w:tcPr>
          <w:p w14:paraId="4F4DDBB8" w14:textId="77777777" w:rsidR="00D91DB2" w:rsidRDefault="00D91DB2">
            <w:pPr>
              <w:adjustRightInd w:val="0"/>
              <w:snapToGrid w:val="0"/>
              <w:jc w:val="center"/>
              <w:rPr>
                <w:rFonts w:ascii="仿宋" w:eastAsia="仿宋" w:hAnsi="仿宋"/>
                <w:szCs w:val="21"/>
                <w:lang w:eastAsia="zh-Hans"/>
              </w:rPr>
            </w:pPr>
          </w:p>
          <w:p w14:paraId="78F30066" w14:textId="77777777" w:rsidR="00D91DB2" w:rsidRDefault="00517C69">
            <w:pPr>
              <w:adjustRightInd w:val="0"/>
              <w:snapToGrid w:val="0"/>
              <w:jc w:val="center"/>
              <w:rPr>
                <w:rFonts w:ascii="仿宋" w:eastAsia="仿宋" w:hAnsi="仿宋"/>
                <w:szCs w:val="21"/>
                <w:lang w:eastAsia="zh-Hans"/>
              </w:rPr>
            </w:pPr>
            <w:r>
              <w:rPr>
                <w:rFonts w:ascii="仿宋" w:eastAsia="仿宋" w:hAnsi="仿宋" w:hint="eastAsia"/>
                <w:szCs w:val="21"/>
                <w:lang w:eastAsia="zh-Hans"/>
              </w:rPr>
              <w:t>合格</w:t>
            </w:r>
          </w:p>
          <w:p w14:paraId="1D63521A" w14:textId="77777777" w:rsidR="00D91DB2" w:rsidRDefault="00D91DB2">
            <w:pPr>
              <w:adjustRightInd w:val="0"/>
              <w:snapToGrid w:val="0"/>
              <w:jc w:val="center"/>
              <w:rPr>
                <w:rFonts w:ascii="仿宋" w:eastAsia="仿宋" w:hAnsi="仿宋"/>
                <w:szCs w:val="21"/>
              </w:rPr>
            </w:pPr>
          </w:p>
        </w:tc>
      </w:tr>
      <w:tr w:rsidR="00D91DB2" w14:paraId="314B532E" w14:textId="77777777">
        <w:trPr>
          <w:trHeight w:val="340"/>
        </w:trPr>
        <w:tc>
          <w:tcPr>
            <w:tcW w:w="1126" w:type="pct"/>
            <w:vMerge/>
            <w:vAlign w:val="center"/>
          </w:tcPr>
          <w:p w14:paraId="7C947AA9" w14:textId="77777777" w:rsidR="00D91DB2" w:rsidRDefault="00D91DB2">
            <w:pPr>
              <w:adjustRightInd w:val="0"/>
              <w:snapToGrid w:val="0"/>
              <w:jc w:val="center"/>
              <w:rPr>
                <w:rFonts w:ascii="仿宋" w:eastAsia="仿宋" w:hAnsi="仿宋"/>
                <w:szCs w:val="21"/>
              </w:rPr>
            </w:pPr>
          </w:p>
        </w:tc>
        <w:tc>
          <w:tcPr>
            <w:tcW w:w="2127" w:type="dxa"/>
            <w:vAlign w:val="center"/>
          </w:tcPr>
          <w:p w14:paraId="67329BB4" w14:textId="77777777" w:rsidR="00D91DB2" w:rsidRDefault="00517C69">
            <w:pPr>
              <w:adjustRightInd w:val="0"/>
              <w:snapToGrid w:val="0"/>
              <w:jc w:val="center"/>
              <w:rPr>
                <w:rFonts w:ascii="仿宋" w:eastAsia="仿宋" w:hAnsi="仿宋"/>
                <w:szCs w:val="21"/>
              </w:rPr>
            </w:pPr>
            <w:r>
              <w:rPr>
                <w:rFonts w:ascii="仿宋" w:eastAsia="仿宋" w:hAnsi="仿宋" w:hint="eastAsia"/>
                <w:szCs w:val="21"/>
              </w:rPr>
              <w:t>49.9</w:t>
            </w:r>
          </w:p>
        </w:tc>
        <w:tc>
          <w:tcPr>
            <w:tcW w:w="1069" w:type="pct"/>
            <w:vAlign w:val="center"/>
          </w:tcPr>
          <w:p w14:paraId="1B8C4167" w14:textId="77777777" w:rsidR="00D91DB2" w:rsidRDefault="00517C69">
            <w:pPr>
              <w:adjustRightInd w:val="0"/>
              <w:snapToGrid w:val="0"/>
              <w:jc w:val="center"/>
              <w:rPr>
                <w:rFonts w:ascii="仿宋" w:eastAsia="仿宋" w:hAnsi="仿宋"/>
                <w:szCs w:val="21"/>
              </w:rPr>
            </w:pPr>
            <w:r>
              <w:rPr>
                <w:rFonts w:ascii="仿宋" w:eastAsia="仿宋" w:hAnsi="仿宋" w:hint="eastAsia"/>
                <w:szCs w:val="21"/>
              </w:rPr>
              <w:t>50</w:t>
            </w:r>
            <w:r>
              <w:rPr>
                <w:rFonts w:ascii="仿宋" w:eastAsia="仿宋" w:hAnsi="仿宋"/>
                <w:szCs w:val="21"/>
              </w:rPr>
              <w:t>.1</w:t>
            </w:r>
          </w:p>
        </w:tc>
        <w:tc>
          <w:tcPr>
            <w:tcW w:w="1843" w:type="dxa"/>
            <w:vAlign w:val="center"/>
          </w:tcPr>
          <w:p w14:paraId="6EB5CD4E" w14:textId="77777777" w:rsidR="00D91DB2" w:rsidRDefault="00517C69">
            <w:pPr>
              <w:adjustRightInd w:val="0"/>
              <w:snapToGrid w:val="0"/>
              <w:jc w:val="center"/>
              <w:rPr>
                <w:rFonts w:ascii="仿宋" w:eastAsia="仿宋" w:hAnsi="仿宋"/>
                <w:szCs w:val="21"/>
              </w:rPr>
            </w:pPr>
            <w:r>
              <w:rPr>
                <w:rFonts w:ascii="仿宋" w:eastAsia="仿宋" w:hAnsi="仿宋" w:hint="eastAsia"/>
                <w:szCs w:val="21"/>
              </w:rPr>
              <w:t>49.9/50.1</w:t>
            </w:r>
          </w:p>
        </w:tc>
        <w:tc>
          <w:tcPr>
            <w:tcW w:w="667" w:type="pct"/>
            <w:vMerge/>
            <w:vAlign w:val="center"/>
          </w:tcPr>
          <w:p w14:paraId="4F920EB7" w14:textId="77777777" w:rsidR="00D91DB2" w:rsidRDefault="00D91DB2">
            <w:pPr>
              <w:adjustRightInd w:val="0"/>
              <w:snapToGrid w:val="0"/>
              <w:jc w:val="center"/>
              <w:rPr>
                <w:rFonts w:ascii="仿宋" w:eastAsia="仿宋" w:hAnsi="仿宋"/>
                <w:szCs w:val="21"/>
              </w:rPr>
            </w:pPr>
          </w:p>
        </w:tc>
      </w:tr>
      <w:tr w:rsidR="00D91DB2" w14:paraId="5DE81968" w14:textId="77777777">
        <w:trPr>
          <w:trHeight w:val="340"/>
        </w:trPr>
        <w:tc>
          <w:tcPr>
            <w:tcW w:w="1126" w:type="pct"/>
            <w:vMerge/>
            <w:vAlign w:val="center"/>
          </w:tcPr>
          <w:p w14:paraId="31C2D73D" w14:textId="77777777" w:rsidR="00D91DB2" w:rsidRDefault="00D91DB2">
            <w:pPr>
              <w:adjustRightInd w:val="0"/>
              <w:snapToGrid w:val="0"/>
              <w:jc w:val="center"/>
              <w:rPr>
                <w:rFonts w:ascii="仿宋" w:eastAsia="仿宋" w:hAnsi="仿宋"/>
                <w:szCs w:val="21"/>
              </w:rPr>
            </w:pPr>
          </w:p>
        </w:tc>
        <w:tc>
          <w:tcPr>
            <w:tcW w:w="2127" w:type="dxa"/>
            <w:vAlign w:val="center"/>
          </w:tcPr>
          <w:p w14:paraId="1AC81C99" w14:textId="77777777" w:rsidR="00D91DB2" w:rsidRDefault="00517C69">
            <w:pPr>
              <w:adjustRightInd w:val="0"/>
              <w:snapToGrid w:val="0"/>
              <w:jc w:val="center"/>
              <w:rPr>
                <w:rFonts w:ascii="仿宋" w:eastAsia="仿宋" w:hAnsi="仿宋"/>
                <w:szCs w:val="21"/>
              </w:rPr>
            </w:pPr>
            <w:r>
              <w:rPr>
                <w:rFonts w:ascii="仿宋" w:eastAsia="仿宋" w:hAnsi="仿宋" w:hint="eastAsia"/>
                <w:szCs w:val="21"/>
              </w:rPr>
              <w:t>50.2</w:t>
            </w:r>
          </w:p>
        </w:tc>
        <w:tc>
          <w:tcPr>
            <w:tcW w:w="1069" w:type="pct"/>
            <w:vAlign w:val="center"/>
          </w:tcPr>
          <w:p w14:paraId="09FDE078" w14:textId="77777777" w:rsidR="00D91DB2" w:rsidRDefault="00517C69">
            <w:pPr>
              <w:adjustRightInd w:val="0"/>
              <w:snapToGrid w:val="0"/>
              <w:jc w:val="center"/>
              <w:rPr>
                <w:rFonts w:ascii="仿宋" w:eastAsia="仿宋" w:hAnsi="仿宋"/>
                <w:szCs w:val="21"/>
              </w:rPr>
            </w:pPr>
            <w:r>
              <w:rPr>
                <w:rFonts w:ascii="仿宋" w:eastAsia="仿宋" w:hAnsi="仿宋" w:hint="eastAsia"/>
                <w:szCs w:val="21"/>
              </w:rPr>
              <w:t>49</w:t>
            </w:r>
            <w:r>
              <w:rPr>
                <w:rFonts w:ascii="仿宋" w:eastAsia="仿宋" w:hAnsi="仿宋"/>
                <w:szCs w:val="21"/>
              </w:rPr>
              <w:t>.8</w:t>
            </w:r>
          </w:p>
        </w:tc>
        <w:tc>
          <w:tcPr>
            <w:tcW w:w="1843" w:type="dxa"/>
            <w:vAlign w:val="center"/>
          </w:tcPr>
          <w:p w14:paraId="6B9908A0" w14:textId="77777777" w:rsidR="00D91DB2" w:rsidRDefault="00517C69">
            <w:pPr>
              <w:adjustRightInd w:val="0"/>
              <w:snapToGrid w:val="0"/>
              <w:jc w:val="center"/>
              <w:rPr>
                <w:rFonts w:ascii="仿宋" w:eastAsia="仿宋" w:hAnsi="仿宋"/>
                <w:szCs w:val="21"/>
              </w:rPr>
            </w:pPr>
            <w:r>
              <w:rPr>
                <w:rFonts w:ascii="仿宋" w:eastAsia="仿宋" w:hAnsi="仿宋" w:hint="eastAsia"/>
                <w:szCs w:val="21"/>
              </w:rPr>
              <w:t>50.2/49.8</w:t>
            </w:r>
          </w:p>
        </w:tc>
        <w:tc>
          <w:tcPr>
            <w:tcW w:w="667" w:type="pct"/>
            <w:vMerge/>
            <w:vAlign w:val="center"/>
          </w:tcPr>
          <w:p w14:paraId="68ECC255" w14:textId="77777777" w:rsidR="00D91DB2" w:rsidRDefault="00D91DB2">
            <w:pPr>
              <w:adjustRightInd w:val="0"/>
              <w:snapToGrid w:val="0"/>
              <w:jc w:val="center"/>
              <w:rPr>
                <w:rFonts w:ascii="仿宋" w:eastAsia="仿宋" w:hAnsi="仿宋"/>
                <w:szCs w:val="21"/>
              </w:rPr>
            </w:pPr>
          </w:p>
        </w:tc>
      </w:tr>
      <w:tr w:rsidR="00D91DB2" w14:paraId="7A113C21" w14:textId="77777777">
        <w:trPr>
          <w:trHeight w:val="340"/>
        </w:trPr>
        <w:tc>
          <w:tcPr>
            <w:tcW w:w="1126" w:type="pct"/>
            <w:vMerge/>
            <w:vAlign w:val="center"/>
          </w:tcPr>
          <w:p w14:paraId="2C23A584" w14:textId="77777777" w:rsidR="00D91DB2" w:rsidRDefault="00D91DB2">
            <w:pPr>
              <w:adjustRightInd w:val="0"/>
              <w:snapToGrid w:val="0"/>
              <w:jc w:val="center"/>
              <w:rPr>
                <w:rFonts w:ascii="仿宋" w:eastAsia="仿宋" w:hAnsi="仿宋"/>
                <w:szCs w:val="21"/>
              </w:rPr>
            </w:pPr>
          </w:p>
        </w:tc>
        <w:tc>
          <w:tcPr>
            <w:tcW w:w="2127" w:type="dxa"/>
            <w:vAlign w:val="center"/>
          </w:tcPr>
          <w:p w14:paraId="6E9180A8" w14:textId="77777777" w:rsidR="00D91DB2" w:rsidRDefault="00517C69">
            <w:pPr>
              <w:adjustRightInd w:val="0"/>
              <w:snapToGrid w:val="0"/>
              <w:jc w:val="center"/>
              <w:rPr>
                <w:rFonts w:ascii="仿宋" w:eastAsia="仿宋" w:hAnsi="仿宋"/>
                <w:szCs w:val="21"/>
              </w:rPr>
            </w:pPr>
            <w:r>
              <w:rPr>
                <w:rFonts w:ascii="仿宋" w:eastAsia="仿宋" w:hAnsi="仿宋" w:hint="eastAsia"/>
                <w:szCs w:val="21"/>
              </w:rPr>
              <w:t>49.8</w:t>
            </w:r>
          </w:p>
        </w:tc>
        <w:tc>
          <w:tcPr>
            <w:tcW w:w="1069" w:type="pct"/>
            <w:vAlign w:val="center"/>
          </w:tcPr>
          <w:p w14:paraId="5F01A6B7" w14:textId="77777777" w:rsidR="00D91DB2" w:rsidRDefault="00517C69">
            <w:pPr>
              <w:adjustRightInd w:val="0"/>
              <w:snapToGrid w:val="0"/>
              <w:jc w:val="center"/>
              <w:rPr>
                <w:rFonts w:ascii="仿宋" w:eastAsia="仿宋" w:hAnsi="仿宋"/>
                <w:szCs w:val="21"/>
              </w:rPr>
            </w:pPr>
            <w:r>
              <w:rPr>
                <w:rFonts w:ascii="仿宋" w:eastAsia="仿宋" w:hAnsi="仿宋" w:hint="eastAsia"/>
                <w:szCs w:val="21"/>
              </w:rPr>
              <w:t>50</w:t>
            </w:r>
            <w:r>
              <w:rPr>
                <w:rFonts w:ascii="仿宋" w:eastAsia="仿宋" w:hAnsi="仿宋"/>
                <w:szCs w:val="21"/>
              </w:rPr>
              <w:t>.2</w:t>
            </w:r>
          </w:p>
        </w:tc>
        <w:tc>
          <w:tcPr>
            <w:tcW w:w="1843" w:type="dxa"/>
            <w:vAlign w:val="center"/>
          </w:tcPr>
          <w:p w14:paraId="5D6593B8" w14:textId="77777777" w:rsidR="00D91DB2" w:rsidRDefault="00517C69">
            <w:pPr>
              <w:adjustRightInd w:val="0"/>
              <w:snapToGrid w:val="0"/>
              <w:jc w:val="center"/>
              <w:rPr>
                <w:rFonts w:ascii="仿宋" w:eastAsia="仿宋" w:hAnsi="仿宋"/>
                <w:szCs w:val="21"/>
              </w:rPr>
            </w:pPr>
            <w:r>
              <w:rPr>
                <w:rFonts w:ascii="仿宋" w:eastAsia="仿宋" w:hAnsi="仿宋" w:hint="eastAsia"/>
                <w:szCs w:val="21"/>
              </w:rPr>
              <w:t>49.8/50.2</w:t>
            </w:r>
          </w:p>
        </w:tc>
        <w:tc>
          <w:tcPr>
            <w:tcW w:w="667" w:type="pct"/>
            <w:vMerge/>
            <w:vAlign w:val="center"/>
          </w:tcPr>
          <w:p w14:paraId="1CE0E07F" w14:textId="77777777" w:rsidR="00D91DB2" w:rsidRDefault="00D91DB2">
            <w:pPr>
              <w:adjustRightInd w:val="0"/>
              <w:snapToGrid w:val="0"/>
              <w:jc w:val="center"/>
              <w:rPr>
                <w:rFonts w:ascii="仿宋" w:eastAsia="仿宋" w:hAnsi="仿宋"/>
                <w:szCs w:val="21"/>
              </w:rPr>
            </w:pPr>
          </w:p>
        </w:tc>
      </w:tr>
      <w:tr w:rsidR="00D91DB2" w14:paraId="486473F0" w14:textId="77777777">
        <w:trPr>
          <w:trHeight w:val="340"/>
        </w:trPr>
        <w:tc>
          <w:tcPr>
            <w:tcW w:w="1126" w:type="pct"/>
            <w:vMerge/>
            <w:vAlign w:val="center"/>
          </w:tcPr>
          <w:p w14:paraId="023CAF95" w14:textId="77777777" w:rsidR="00D91DB2" w:rsidRDefault="00D91DB2">
            <w:pPr>
              <w:adjustRightInd w:val="0"/>
              <w:snapToGrid w:val="0"/>
              <w:jc w:val="center"/>
              <w:rPr>
                <w:rFonts w:ascii="仿宋" w:eastAsia="仿宋" w:hAnsi="仿宋"/>
                <w:szCs w:val="21"/>
              </w:rPr>
            </w:pPr>
          </w:p>
        </w:tc>
        <w:tc>
          <w:tcPr>
            <w:tcW w:w="2127" w:type="dxa"/>
            <w:vAlign w:val="center"/>
          </w:tcPr>
          <w:p w14:paraId="6D28A8B0" w14:textId="77777777" w:rsidR="00D91DB2" w:rsidRDefault="00517C69">
            <w:pPr>
              <w:adjustRightInd w:val="0"/>
              <w:snapToGrid w:val="0"/>
              <w:jc w:val="center"/>
              <w:rPr>
                <w:rFonts w:ascii="仿宋" w:eastAsia="仿宋" w:hAnsi="仿宋"/>
                <w:szCs w:val="21"/>
              </w:rPr>
            </w:pPr>
            <w:r>
              <w:rPr>
                <w:rFonts w:ascii="仿宋" w:eastAsia="仿宋" w:hAnsi="仿宋" w:hint="eastAsia"/>
                <w:szCs w:val="21"/>
              </w:rPr>
              <w:t>50.0</w:t>
            </w:r>
          </w:p>
        </w:tc>
        <w:tc>
          <w:tcPr>
            <w:tcW w:w="1069" w:type="pct"/>
            <w:vAlign w:val="center"/>
          </w:tcPr>
          <w:p w14:paraId="4BDC65AB" w14:textId="77777777" w:rsidR="00D91DB2" w:rsidRDefault="00517C69">
            <w:pPr>
              <w:adjustRightInd w:val="0"/>
              <w:snapToGrid w:val="0"/>
              <w:jc w:val="center"/>
              <w:rPr>
                <w:rFonts w:ascii="仿宋" w:eastAsia="仿宋" w:hAnsi="仿宋"/>
                <w:szCs w:val="21"/>
              </w:rPr>
            </w:pPr>
            <w:r>
              <w:rPr>
                <w:rFonts w:ascii="仿宋" w:eastAsia="仿宋" w:hAnsi="仿宋" w:hint="eastAsia"/>
                <w:szCs w:val="21"/>
              </w:rPr>
              <w:t>50</w:t>
            </w:r>
            <w:r>
              <w:rPr>
                <w:rFonts w:ascii="仿宋" w:eastAsia="仿宋" w:hAnsi="仿宋"/>
                <w:szCs w:val="21"/>
              </w:rPr>
              <w:t>.0</w:t>
            </w:r>
          </w:p>
        </w:tc>
        <w:tc>
          <w:tcPr>
            <w:tcW w:w="1843" w:type="dxa"/>
            <w:vAlign w:val="center"/>
          </w:tcPr>
          <w:p w14:paraId="61353A18" w14:textId="77777777" w:rsidR="00D91DB2" w:rsidRDefault="00517C69">
            <w:pPr>
              <w:adjustRightInd w:val="0"/>
              <w:snapToGrid w:val="0"/>
              <w:jc w:val="center"/>
              <w:rPr>
                <w:rFonts w:ascii="仿宋" w:eastAsia="仿宋" w:hAnsi="仿宋"/>
                <w:szCs w:val="21"/>
              </w:rPr>
            </w:pPr>
            <w:r>
              <w:rPr>
                <w:rFonts w:ascii="仿宋" w:eastAsia="仿宋" w:hAnsi="仿宋" w:hint="eastAsia"/>
                <w:szCs w:val="21"/>
              </w:rPr>
              <w:t>50.0/50.0</w:t>
            </w:r>
          </w:p>
        </w:tc>
        <w:tc>
          <w:tcPr>
            <w:tcW w:w="667" w:type="pct"/>
            <w:vMerge/>
            <w:vAlign w:val="center"/>
          </w:tcPr>
          <w:p w14:paraId="520296EA" w14:textId="77777777" w:rsidR="00D91DB2" w:rsidRDefault="00D91DB2">
            <w:pPr>
              <w:adjustRightInd w:val="0"/>
              <w:snapToGrid w:val="0"/>
              <w:jc w:val="center"/>
              <w:rPr>
                <w:rFonts w:ascii="仿宋" w:eastAsia="仿宋" w:hAnsi="仿宋"/>
                <w:szCs w:val="21"/>
              </w:rPr>
            </w:pPr>
          </w:p>
        </w:tc>
      </w:tr>
      <w:tr w:rsidR="00D91DB2" w14:paraId="5F8DAC4C" w14:textId="77777777">
        <w:trPr>
          <w:trHeight w:val="340"/>
        </w:trPr>
        <w:tc>
          <w:tcPr>
            <w:tcW w:w="1126" w:type="pct"/>
            <w:vMerge/>
            <w:vAlign w:val="center"/>
          </w:tcPr>
          <w:p w14:paraId="50C08B5D" w14:textId="77777777" w:rsidR="00D91DB2" w:rsidRDefault="00D91DB2">
            <w:pPr>
              <w:adjustRightInd w:val="0"/>
              <w:snapToGrid w:val="0"/>
              <w:jc w:val="center"/>
              <w:rPr>
                <w:rFonts w:ascii="仿宋" w:eastAsia="仿宋" w:hAnsi="仿宋"/>
                <w:szCs w:val="21"/>
              </w:rPr>
            </w:pPr>
          </w:p>
        </w:tc>
        <w:tc>
          <w:tcPr>
            <w:tcW w:w="2127" w:type="dxa"/>
            <w:vAlign w:val="center"/>
          </w:tcPr>
          <w:p w14:paraId="05AF4C13" w14:textId="77777777" w:rsidR="00D91DB2" w:rsidRDefault="00517C69">
            <w:pPr>
              <w:adjustRightInd w:val="0"/>
              <w:snapToGrid w:val="0"/>
              <w:jc w:val="center"/>
              <w:rPr>
                <w:rFonts w:ascii="仿宋" w:eastAsia="仿宋" w:hAnsi="仿宋"/>
                <w:szCs w:val="21"/>
              </w:rPr>
            </w:pPr>
            <w:r>
              <w:rPr>
                <w:rFonts w:ascii="仿宋" w:eastAsia="仿宋" w:hAnsi="仿宋" w:hint="eastAsia"/>
                <w:szCs w:val="21"/>
              </w:rPr>
              <w:t>50.5</w:t>
            </w:r>
          </w:p>
        </w:tc>
        <w:tc>
          <w:tcPr>
            <w:tcW w:w="1069" w:type="pct"/>
            <w:vAlign w:val="center"/>
          </w:tcPr>
          <w:p w14:paraId="31062DD9" w14:textId="77777777" w:rsidR="00D91DB2" w:rsidRDefault="00517C69">
            <w:pPr>
              <w:adjustRightInd w:val="0"/>
              <w:snapToGrid w:val="0"/>
              <w:jc w:val="center"/>
              <w:rPr>
                <w:rFonts w:ascii="仿宋" w:eastAsia="仿宋" w:hAnsi="仿宋"/>
                <w:szCs w:val="21"/>
              </w:rPr>
            </w:pPr>
            <w:r>
              <w:rPr>
                <w:rFonts w:ascii="仿宋" w:eastAsia="仿宋" w:hAnsi="仿宋" w:hint="eastAsia"/>
                <w:szCs w:val="21"/>
              </w:rPr>
              <w:t>49</w:t>
            </w:r>
            <w:r>
              <w:rPr>
                <w:rFonts w:ascii="仿宋" w:eastAsia="仿宋" w:hAnsi="仿宋"/>
                <w:szCs w:val="21"/>
              </w:rPr>
              <w:t>.5</w:t>
            </w:r>
          </w:p>
        </w:tc>
        <w:tc>
          <w:tcPr>
            <w:tcW w:w="1843" w:type="dxa"/>
            <w:vAlign w:val="center"/>
          </w:tcPr>
          <w:p w14:paraId="5519B978" w14:textId="77777777" w:rsidR="00D91DB2" w:rsidRDefault="00517C69">
            <w:pPr>
              <w:adjustRightInd w:val="0"/>
              <w:snapToGrid w:val="0"/>
              <w:jc w:val="center"/>
              <w:rPr>
                <w:rFonts w:ascii="仿宋" w:eastAsia="仿宋" w:hAnsi="仿宋"/>
                <w:szCs w:val="21"/>
              </w:rPr>
            </w:pPr>
            <w:r>
              <w:rPr>
                <w:rFonts w:ascii="仿宋" w:eastAsia="仿宋" w:hAnsi="仿宋" w:hint="eastAsia"/>
                <w:szCs w:val="21"/>
              </w:rPr>
              <w:t>50.5/49.5</w:t>
            </w:r>
          </w:p>
        </w:tc>
        <w:tc>
          <w:tcPr>
            <w:tcW w:w="667" w:type="pct"/>
            <w:vMerge/>
            <w:vAlign w:val="center"/>
          </w:tcPr>
          <w:p w14:paraId="56ED100D" w14:textId="77777777" w:rsidR="00D91DB2" w:rsidRDefault="00D91DB2">
            <w:pPr>
              <w:adjustRightInd w:val="0"/>
              <w:snapToGrid w:val="0"/>
              <w:jc w:val="center"/>
              <w:rPr>
                <w:rFonts w:ascii="仿宋" w:eastAsia="仿宋" w:hAnsi="仿宋"/>
                <w:szCs w:val="21"/>
              </w:rPr>
            </w:pPr>
          </w:p>
        </w:tc>
      </w:tr>
      <w:tr w:rsidR="00D91DB2" w14:paraId="7A3EC686" w14:textId="77777777">
        <w:trPr>
          <w:trHeight w:val="340"/>
        </w:trPr>
        <w:tc>
          <w:tcPr>
            <w:tcW w:w="1126" w:type="pct"/>
            <w:vMerge/>
            <w:vAlign w:val="center"/>
          </w:tcPr>
          <w:p w14:paraId="5917B6D3" w14:textId="77777777" w:rsidR="00D91DB2" w:rsidRDefault="00D91DB2">
            <w:pPr>
              <w:adjustRightInd w:val="0"/>
              <w:snapToGrid w:val="0"/>
              <w:jc w:val="center"/>
              <w:rPr>
                <w:rFonts w:ascii="仿宋" w:eastAsia="仿宋" w:hAnsi="仿宋"/>
                <w:szCs w:val="21"/>
              </w:rPr>
            </w:pPr>
          </w:p>
        </w:tc>
        <w:tc>
          <w:tcPr>
            <w:tcW w:w="2127" w:type="dxa"/>
            <w:vAlign w:val="center"/>
          </w:tcPr>
          <w:p w14:paraId="7DCDA6F9" w14:textId="77777777" w:rsidR="00D91DB2" w:rsidRDefault="00517C69">
            <w:pPr>
              <w:adjustRightInd w:val="0"/>
              <w:snapToGrid w:val="0"/>
              <w:jc w:val="center"/>
              <w:rPr>
                <w:rFonts w:ascii="仿宋" w:eastAsia="仿宋" w:hAnsi="仿宋"/>
                <w:szCs w:val="21"/>
              </w:rPr>
            </w:pPr>
            <w:r>
              <w:rPr>
                <w:rFonts w:ascii="仿宋" w:eastAsia="仿宋" w:hAnsi="仿宋" w:hint="eastAsia"/>
                <w:szCs w:val="21"/>
              </w:rPr>
              <w:t>50.2</w:t>
            </w:r>
          </w:p>
        </w:tc>
        <w:tc>
          <w:tcPr>
            <w:tcW w:w="1069" w:type="pct"/>
            <w:vAlign w:val="center"/>
          </w:tcPr>
          <w:p w14:paraId="558B94FE" w14:textId="77777777" w:rsidR="00D91DB2" w:rsidRDefault="00517C69">
            <w:pPr>
              <w:adjustRightInd w:val="0"/>
              <w:snapToGrid w:val="0"/>
              <w:jc w:val="center"/>
              <w:rPr>
                <w:rFonts w:ascii="仿宋" w:eastAsia="仿宋" w:hAnsi="仿宋"/>
                <w:szCs w:val="21"/>
              </w:rPr>
            </w:pPr>
            <w:r>
              <w:rPr>
                <w:rFonts w:ascii="仿宋" w:eastAsia="仿宋" w:hAnsi="仿宋"/>
                <w:szCs w:val="21"/>
              </w:rPr>
              <w:t>4</w:t>
            </w:r>
            <w:r>
              <w:rPr>
                <w:rFonts w:ascii="仿宋" w:eastAsia="仿宋" w:hAnsi="仿宋" w:hint="eastAsia"/>
                <w:szCs w:val="21"/>
              </w:rPr>
              <w:t>9</w:t>
            </w:r>
            <w:r>
              <w:rPr>
                <w:rFonts w:ascii="仿宋" w:eastAsia="仿宋" w:hAnsi="仿宋"/>
                <w:szCs w:val="21"/>
              </w:rPr>
              <w:t>.8</w:t>
            </w:r>
          </w:p>
        </w:tc>
        <w:tc>
          <w:tcPr>
            <w:tcW w:w="1843" w:type="dxa"/>
            <w:vAlign w:val="center"/>
          </w:tcPr>
          <w:p w14:paraId="66DFBBE6" w14:textId="77777777" w:rsidR="00D91DB2" w:rsidRDefault="00517C69">
            <w:pPr>
              <w:adjustRightInd w:val="0"/>
              <w:snapToGrid w:val="0"/>
              <w:jc w:val="center"/>
              <w:rPr>
                <w:rFonts w:ascii="仿宋" w:eastAsia="仿宋" w:hAnsi="仿宋"/>
                <w:szCs w:val="21"/>
              </w:rPr>
            </w:pPr>
            <w:r>
              <w:rPr>
                <w:rFonts w:ascii="仿宋" w:eastAsia="仿宋" w:hAnsi="仿宋" w:hint="eastAsia"/>
                <w:szCs w:val="21"/>
              </w:rPr>
              <w:t>50.2/49.8</w:t>
            </w:r>
          </w:p>
        </w:tc>
        <w:tc>
          <w:tcPr>
            <w:tcW w:w="667" w:type="pct"/>
            <w:vMerge/>
            <w:vAlign w:val="center"/>
          </w:tcPr>
          <w:p w14:paraId="3038486A" w14:textId="77777777" w:rsidR="00D91DB2" w:rsidRDefault="00D91DB2">
            <w:pPr>
              <w:adjustRightInd w:val="0"/>
              <w:snapToGrid w:val="0"/>
              <w:jc w:val="center"/>
              <w:rPr>
                <w:rFonts w:ascii="仿宋" w:eastAsia="仿宋" w:hAnsi="仿宋"/>
                <w:szCs w:val="21"/>
              </w:rPr>
            </w:pPr>
          </w:p>
        </w:tc>
      </w:tr>
      <w:tr w:rsidR="00D91DB2" w14:paraId="6979E776" w14:textId="77777777">
        <w:trPr>
          <w:trHeight w:val="340"/>
        </w:trPr>
        <w:tc>
          <w:tcPr>
            <w:tcW w:w="1126" w:type="pct"/>
            <w:vMerge/>
            <w:vAlign w:val="center"/>
          </w:tcPr>
          <w:p w14:paraId="5552EF79" w14:textId="77777777" w:rsidR="00D91DB2" w:rsidRDefault="00D91DB2">
            <w:pPr>
              <w:adjustRightInd w:val="0"/>
              <w:snapToGrid w:val="0"/>
              <w:jc w:val="center"/>
              <w:rPr>
                <w:rFonts w:ascii="仿宋" w:eastAsia="仿宋" w:hAnsi="仿宋"/>
                <w:szCs w:val="21"/>
              </w:rPr>
            </w:pPr>
          </w:p>
        </w:tc>
        <w:tc>
          <w:tcPr>
            <w:tcW w:w="2127" w:type="dxa"/>
            <w:vAlign w:val="center"/>
          </w:tcPr>
          <w:p w14:paraId="69B9EB44" w14:textId="77777777" w:rsidR="00D91DB2" w:rsidRDefault="00517C69">
            <w:pPr>
              <w:adjustRightInd w:val="0"/>
              <w:snapToGrid w:val="0"/>
              <w:jc w:val="center"/>
              <w:rPr>
                <w:rFonts w:ascii="仿宋" w:eastAsia="仿宋" w:hAnsi="仿宋"/>
                <w:szCs w:val="21"/>
              </w:rPr>
            </w:pPr>
            <w:r>
              <w:rPr>
                <w:rFonts w:ascii="仿宋" w:eastAsia="仿宋" w:hAnsi="仿宋" w:hint="eastAsia"/>
                <w:szCs w:val="21"/>
              </w:rPr>
              <w:t>49.0</w:t>
            </w:r>
          </w:p>
        </w:tc>
        <w:tc>
          <w:tcPr>
            <w:tcW w:w="1069" w:type="pct"/>
            <w:vAlign w:val="center"/>
          </w:tcPr>
          <w:p w14:paraId="1C8388A4" w14:textId="77777777" w:rsidR="00D91DB2" w:rsidRDefault="00517C69">
            <w:pPr>
              <w:adjustRightInd w:val="0"/>
              <w:snapToGrid w:val="0"/>
              <w:jc w:val="center"/>
              <w:rPr>
                <w:rFonts w:ascii="仿宋" w:eastAsia="仿宋" w:hAnsi="仿宋"/>
                <w:szCs w:val="21"/>
              </w:rPr>
            </w:pPr>
            <w:r>
              <w:rPr>
                <w:rFonts w:ascii="仿宋" w:eastAsia="仿宋" w:hAnsi="仿宋" w:hint="eastAsia"/>
                <w:szCs w:val="21"/>
              </w:rPr>
              <w:t>51</w:t>
            </w:r>
            <w:r>
              <w:rPr>
                <w:rFonts w:ascii="仿宋" w:eastAsia="仿宋" w:hAnsi="仿宋"/>
                <w:szCs w:val="21"/>
              </w:rPr>
              <w:t>.0</w:t>
            </w:r>
          </w:p>
        </w:tc>
        <w:tc>
          <w:tcPr>
            <w:tcW w:w="1843" w:type="dxa"/>
            <w:vAlign w:val="center"/>
          </w:tcPr>
          <w:p w14:paraId="7D1DB57F" w14:textId="77777777" w:rsidR="00D91DB2" w:rsidRDefault="00517C69">
            <w:pPr>
              <w:adjustRightInd w:val="0"/>
              <w:snapToGrid w:val="0"/>
              <w:jc w:val="center"/>
              <w:rPr>
                <w:rFonts w:ascii="仿宋" w:eastAsia="仿宋" w:hAnsi="仿宋"/>
                <w:szCs w:val="21"/>
              </w:rPr>
            </w:pPr>
            <w:r>
              <w:rPr>
                <w:rFonts w:ascii="仿宋" w:eastAsia="仿宋" w:hAnsi="仿宋" w:hint="eastAsia"/>
                <w:szCs w:val="21"/>
              </w:rPr>
              <w:t>49.0/51.0</w:t>
            </w:r>
          </w:p>
        </w:tc>
        <w:tc>
          <w:tcPr>
            <w:tcW w:w="667" w:type="pct"/>
            <w:vMerge/>
            <w:vAlign w:val="center"/>
          </w:tcPr>
          <w:p w14:paraId="77C8B2A2" w14:textId="77777777" w:rsidR="00D91DB2" w:rsidRDefault="00D91DB2">
            <w:pPr>
              <w:adjustRightInd w:val="0"/>
              <w:snapToGrid w:val="0"/>
              <w:jc w:val="center"/>
              <w:rPr>
                <w:rFonts w:ascii="仿宋" w:eastAsia="仿宋" w:hAnsi="仿宋"/>
                <w:szCs w:val="21"/>
              </w:rPr>
            </w:pPr>
          </w:p>
        </w:tc>
      </w:tr>
      <w:tr w:rsidR="00D91DB2" w14:paraId="2EE321D3" w14:textId="77777777">
        <w:trPr>
          <w:trHeight w:val="340"/>
        </w:trPr>
        <w:tc>
          <w:tcPr>
            <w:tcW w:w="1126" w:type="pct"/>
            <w:vMerge/>
            <w:vAlign w:val="center"/>
          </w:tcPr>
          <w:p w14:paraId="04B18864" w14:textId="77777777" w:rsidR="00D91DB2" w:rsidRDefault="00D91DB2">
            <w:pPr>
              <w:adjustRightInd w:val="0"/>
              <w:snapToGrid w:val="0"/>
              <w:jc w:val="center"/>
              <w:rPr>
                <w:rFonts w:ascii="仿宋" w:eastAsia="仿宋" w:hAnsi="仿宋"/>
                <w:szCs w:val="21"/>
              </w:rPr>
            </w:pPr>
          </w:p>
        </w:tc>
        <w:tc>
          <w:tcPr>
            <w:tcW w:w="2127" w:type="dxa"/>
            <w:vAlign w:val="center"/>
          </w:tcPr>
          <w:p w14:paraId="29CA14BC" w14:textId="77777777" w:rsidR="00D91DB2" w:rsidRDefault="00517C69">
            <w:pPr>
              <w:adjustRightInd w:val="0"/>
              <w:snapToGrid w:val="0"/>
              <w:jc w:val="center"/>
              <w:rPr>
                <w:rFonts w:ascii="仿宋" w:eastAsia="仿宋" w:hAnsi="仿宋"/>
                <w:szCs w:val="21"/>
              </w:rPr>
            </w:pPr>
            <w:r>
              <w:rPr>
                <w:rFonts w:ascii="仿宋" w:eastAsia="仿宋" w:hAnsi="仿宋" w:hint="eastAsia"/>
                <w:szCs w:val="21"/>
              </w:rPr>
              <w:t>50.9</w:t>
            </w:r>
          </w:p>
        </w:tc>
        <w:tc>
          <w:tcPr>
            <w:tcW w:w="1069" w:type="pct"/>
            <w:vAlign w:val="center"/>
          </w:tcPr>
          <w:p w14:paraId="488A30CF" w14:textId="77777777" w:rsidR="00D91DB2" w:rsidRDefault="00517C69">
            <w:pPr>
              <w:adjustRightInd w:val="0"/>
              <w:snapToGrid w:val="0"/>
              <w:jc w:val="center"/>
              <w:rPr>
                <w:rFonts w:ascii="仿宋" w:eastAsia="仿宋" w:hAnsi="仿宋"/>
                <w:szCs w:val="21"/>
              </w:rPr>
            </w:pPr>
            <w:r>
              <w:rPr>
                <w:rFonts w:ascii="仿宋" w:eastAsia="仿宋" w:hAnsi="仿宋" w:hint="eastAsia"/>
                <w:szCs w:val="21"/>
              </w:rPr>
              <w:t>49</w:t>
            </w:r>
            <w:r>
              <w:rPr>
                <w:rFonts w:ascii="仿宋" w:eastAsia="仿宋" w:hAnsi="仿宋"/>
                <w:szCs w:val="21"/>
              </w:rPr>
              <w:t>.1</w:t>
            </w:r>
          </w:p>
        </w:tc>
        <w:tc>
          <w:tcPr>
            <w:tcW w:w="1843" w:type="dxa"/>
            <w:vAlign w:val="center"/>
          </w:tcPr>
          <w:p w14:paraId="787F5E19" w14:textId="77777777" w:rsidR="00D91DB2" w:rsidRDefault="00517C69">
            <w:pPr>
              <w:adjustRightInd w:val="0"/>
              <w:snapToGrid w:val="0"/>
              <w:jc w:val="center"/>
              <w:rPr>
                <w:rFonts w:ascii="仿宋" w:eastAsia="仿宋" w:hAnsi="仿宋"/>
                <w:szCs w:val="21"/>
              </w:rPr>
            </w:pPr>
            <w:r>
              <w:rPr>
                <w:rFonts w:ascii="仿宋" w:eastAsia="仿宋" w:hAnsi="仿宋" w:hint="eastAsia"/>
                <w:szCs w:val="21"/>
              </w:rPr>
              <w:t>50.9/49.1</w:t>
            </w:r>
          </w:p>
        </w:tc>
        <w:tc>
          <w:tcPr>
            <w:tcW w:w="667" w:type="pct"/>
            <w:vMerge/>
            <w:vAlign w:val="center"/>
          </w:tcPr>
          <w:p w14:paraId="4949CA4F" w14:textId="77777777" w:rsidR="00D91DB2" w:rsidRDefault="00D91DB2">
            <w:pPr>
              <w:adjustRightInd w:val="0"/>
              <w:snapToGrid w:val="0"/>
              <w:jc w:val="center"/>
              <w:rPr>
                <w:rFonts w:ascii="仿宋" w:eastAsia="仿宋" w:hAnsi="仿宋"/>
                <w:szCs w:val="21"/>
              </w:rPr>
            </w:pPr>
          </w:p>
        </w:tc>
      </w:tr>
    </w:tbl>
    <w:p w14:paraId="5A956F6C" w14:textId="77777777" w:rsidR="00D91DB2" w:rsidRDefault="00517C69">
      <w:pPr>
        <w:spacing w:line="360" w:lineRule="atLeast"/>
        <w:ind w:firstLineChars="200" w:firstLine="482"/>
        <w:rPr>
          <w:rFonts w:ascii="仿宋" w:eastAsia="仿宋" w:hAnsi="仿宋"/>
          <w:b/>
          <w:sz w:val="24"/>
          <w:szCs w:val="24"/>
        </w:rPr>
      </w:pPr>
      <w:r>
        <w:rPr>
          <w:rFonts w:ascii="仿宋" w:eastAsia="仿宋" w:hAnsi="仿宋" w:hint="eastAsia"/>
          <w:b/>
          <w:sz w:val="24"/>
          <w:szCs w:val="24"/>
        </w:rPr>
        <w:t>四  标准中如果涉及专利，应有明确的知识产权说明</w:t>
      </w:r>
    </w:p>
    <w:p w14:paraId="31E05EEC" w14:textId="77777777" w:rsidR="00D91DB2" w:rsidRDefault="00517C69">
      <w:pPr>
        <w:spacing w:line="360" w:lineRule="atLeast"/>
        <w:ind w:firstLineChars="200" w:firstLine="480"/>
        <w:rPr>
          <w:rFonts w:ascii="仿宋" w:eastAsia="仿宋" w:hAnsi="仿宋"/>
          <w:sz w:val="24"/>
          <w:szCs w:val="24"/>
        </w:rPr>
      </w:pPr>
      <w:r>
        <w:rPr>
          <w:rFonts w:ascii="仿宋" w:eastAsia="仿宋" w:hAnsi="仿宋" w:hint="eastAsia"/>
          <w:sz w:val="24"/>
          <w:szCs w:val="24"/>
        </w:rPr>
        <w:t>未涉及专利。</w:t>
      </w:r>
    </w:p>
    <w:p w14:paraId="07A651AA" w14:textId="77777777" w:rsidR="00D91DB2" w:rsidRDefault="00517C69">
      <w:pPr>
        <w:spacing w:line="360" w:lineRule="atLeast"/>
        <w:ind w:firstLineChars="200" w:firstLine="482"/>
        <w:rPr>
          <w:rFonts w:ascii="仿宋" w:eastAsia="仿宋" w:hAnsi="仿宋"/>
          <w:b/>
          <w:sz w:val="24"/>
          <w:szCs w:val="24"/>
        </w:rPr>
      </w:pPr>
      <w:r>
        <w:rPr>
          <w:rFonts w:ascii="仿宋" w:eastAsia="仿宋" w:hAnsi="仿宋" w:hint="eastAsia"/>
          <w:b/>
          <w:sz w:val="24"/>
          <w:szCs w:val="24"/>
        </w:rPr>
        <w:t>五  产业化情况、推广应用论证和预期达到的经济效果等情况</w:t>
      </w:r>
    </w:p>
    <w:p w14:paraId="129796A4" w14:textId="77777777" w:rsidR="00D91DB2" w:rsidRDefault="00517C69">
      <w:pPr>
        <w:spacing w:line="360" w:lineRule="atLeast"/>
        <w:ind w:firstLineChars="200" w:firstLine="480"/>
        <w:rPr>
          <w:rFonts w:ascii="仿宋" w:eastAsia="仿宋" w:hAnsi="仿宋" w:cs="楷体_GB2312"/>
          <w:sz w:val="24"/>
          <w:szCs w:val="24"/>
        </w:rPr>
      </w:pPr>
      <w:r>
        <w:rPr>
          <w:rFonts w:ascii="仿宋" w:eastAsia="仿宋" w:hAnsi="仿宋" w:cs="楷体_GB2312" w:hint="eastAsia"/>
          <w:sz w:val="24"/>
          <w:szCs w:val="24"/>
        </w:rPr>
        <w:t>涤纶纤维</w:t>
      </w:r>
      <w:r>
        <w:rPr>
          <w:rFonts w:ascii="仿宋" w:eastAsia="仿宋" w:hAnsi="仿宋" w:cs="楷体_GB2312"/>
          <w:sz w:val="24"/>
          <w:szCs w:val="24"/>
        </w:rPr>
        <w:t>醋酯</w:t>
      </w:r>
      <w:r>
        <w:rPr>
          <w:rFonts w:ascii="仿宋" w:eastAsia="仿宋" w:hAnsi="仿宋" w:cs="楷体_GB2312" w:hint="eastAsia"/>
          <w:sz w:val="24"/>
          <w:szCs w:val="24"/>
        </w:rPr>
        <w:t>纤维混纺纱，该面料和其他醋酯纤维面料对比，强力更高，耐磨性更好，抗起毛球效果更好，可广泛用于高端女装、家居服、内衣、T恤等领域，具有巨大的市场潜力。其常规产品规格有T</w:t>
      </w:r>
      <w:r>
        <w:rPr>
          <w:rFonts w:ascii="仿宋" w:eastAsia="仿宋" w:hAnsi="仿宋" w:cs="楷体_GB2312"/>
          <w:sz w:val="24"/>
          <w:szCs w:val="24"/>
        </w:rPr>
        <w:t>/CA</w:t>
      </w:r>
      <w:r>
        <w:rPr>
          <w:rFonts w:ascii="仿宋" w:eastAsia="仿宋" w:hAnsi="仿宋" w:cs="楷体_GB2312" w:hint="eastAsia"/>
          <w:sz w:val="24"/>
          <w:szCs w:val="24"/>
        </w:rPr>
        <w:t xml:space="preserve"> 70/30 14.8tex、T</w:t>
      </w:r>
      <w:r>
        <w:rPr>
          <w:rFonts w:ascii="仿宋" w:eastAsia="仿宋" w:hAnsi="仿宋" w:cs="楷体_GB2312"/>
          <w:sz w:val="24"/>
          <w:szCs w:val="24"/>
        </w:rPr>
        <w:t>/CA</w:t>
      </w:r>
      <w:r>
        <w:rPr>
          <w:rFonts w:ascii="仿宋" w:eastAsia="仿宋" w:hAnsi="仿宋" w:cs="楷体_GB2312" w:hint="eastAsia"/>
          <w:sz w:val="24"/>
          <w:szCs w:val="24"/>
        </w:rPr>
        <w:t xml:space="preserve"> 50/50 </w:t>
      </w:r>
      <w:r>
        <w:rPr>
          <w:rFonts w:ascii="仿宋" w:eastAsia="仿宋" w:hAnsi="仿宋" w:cs="楷体_GB2312"/>
          <w:sz w:val="24"/>
          <w:szCs w:val="24"/>
        </w:rPr>
        <w:t>14.8</w:t>
      </w:r>
      <w:r>
        <w:rPr>
          <w:rFonts w:ascii="仿宋" w:eastAsia="仿宋" w:hAnsi="仿宋" w:cs="楷体_GB2312" w:hint="eastAsia"/>
          <w:sz w:val="24"/>
          <w:szCs w:val="24"/>
        </w:rPr>
        <w:t>tex、T</w:t>
      </w:r>
      <w:r>
        <w:rPr>
          <w:rFonts w:ascii="仿宋" w:eastAsia="仿宋" w:hAnsi="仿宋" w:cs="楷体_GB2312"/>
          <w:sz w:val="24"/>
          <w:szCs w:val="24"/>
        </w:rPr>
        <w:t>/CA</w:t>
      </w:r>
      <w:r>
        <w:rPr>
          <w:rFonts w:ascii="仿宋" w:eastAsia="仿宋" w:hAnsi="仿宋" w:cs="楷体_GB2312" w:hint="eastAsia"/>
          <w:sz w:val="24"/>
          <w:szCs w:val="24"/>
        </w:rPr>
        <w:t xml:space="preserve"> 50/50 11.8tex。目前，</w:t>
      </w:r>
      <w:r>
        <w:rPr>
          <w:rFonts w:ascii="仿宋" w:eastAsia="仿宋" w:hAnsi="仿宋" w:cs="楷体_GB2312" w:hint="eastAsia"/>
          <w:sz w:val="24"/>
          <w:szCs w:val="24"/>
          <w:lang w:eastAsia="zh-Hans"/>
        </w:rPr>
        <w:t>该产品有</w:t>
      </w:r>
      <w:r>
        <w:rPr>
          <w:rFonts w:ascii="仿宋" w:eastAsia="仿宋" w:hAnsi="仿宋" w:cs="楷体_GB2312" w:hint="eastAsia"/>
          <w:sz w:val="24"/>
          <w:szCs w:val="24"/>
        </w:rPr>
        <w:t>7</w:t>
      </w:r>
      <w:r>
        <w:rPr>
          <w:rFonts w:ascii="仿宋" w:eastAsia="仿宋" w:hAnsi="仿宋" w:cs="楷体_GB2312" w:hint="eastAsia"/>
          <w:sz w:val="24"/>
          <w:szCs w:val="24"/>
          <w:lang w:eastAsia="zh-Hans"/>
        </w:rPr>
        <w:t>家企业都进行了实验或者是批量生产，企业分布于</w:t>
      </w:r>
      <w:r>
        <w:rPr>
          <w:rFonts w:ascii="仿宋" w:eastAsia="仿宋" w:hAnsi="仿宋" w:cs="楷体_GB2312" w:hint="eastAsia"/>
          <w:sz w:val="24"/>
          <w:szCs w:val="24"/>
        </w:rPr>
        <w:t>山东、江苏、浙江等地，该类纱线年生产在500吨左右，产值可达3千多万，每年可实现经济效益300万元。</w:t>
      </w:r>
    </w:p>
    <w:p w14:paraId="5C7AC7AD" w14:textId="77777777" w:rsidR="00D91DB2" w:rsidRDefault="00517C69">
      <w:pPr>
        <w:spacing w:line="360" w:lineRule="atLeast"/>
        <w:ind w:firstLineChars="200" w:firstLine="480"/>
        <w:rPr>
          <w:rFonts w:ascii="仿宋" w:eastAsia="仿宋" w:hAnsi="仿宋" w:cs="楷体_GB2312"/>
          <w:sz w:val="24"/>
          <w:szCs w:val="24"/>
        </w:rPr>
      </w:pPr>
      <w:r>
        <w:rPr>
          <w:rFonts w:ascii="仿宋" w:eastAsia="仿宋" w:hAnsi="仿宋" w:cs="楷体_GB2312" w:hint="eastAsia"/>
          <w:sz w:val="24"/>
          <w:szCs w:val="24"/>
        </w:rPr>
        <w:t>本项目制定，能够更好的引导涤纶纤维</w:t>
      </w:r>
      <w:r>
        <w:rPr>
          <w:rFonts w:ascii="仿宋" w:eastAsia="仿宋" w:hAnsi="仿宋" w:cs="楷体_GB2312"/>
          <w:sz w:val="24"/>
          <w:szCs w:val="24"/>
        </w:rPr>
        <w:t>醋酯</w:t>
      </w:r>
      <w:r>
        <w:rPr>
          <w:rFonts w:ascii="仿宋" w:eastAsia="仿宋" w:hAnsi="仿宋" w:cs="楷体_GB2312" w:hint="eastAsia"/>
          <w:sz w:val="24"/>
          <w:szCs w:val="24"/>
        </w:rPr>
        <w:t>纤维混纺本色纱产品和产业的健康发展，紧跟国际国内行业发展态势，规范指导企业生产，进一步提升产品质量，满足市场的需求，对于促进产品开发和迭代升级，增强企业竞争力，对推动我国纺织行业的发展具有重要意义。</w:t>
      </w:r>
    </w:p>
    <w:p w14:paraId="6D4B173B" w14:textId="77777777" w:rsidR="00D91DB2" w:rsidRDefault="00517C69">
      <w:pPr>
        <w:spacing w:line="360" w:lineRule="atLeast"/>
        <w:ind w:firstLineChars="200" w:firstLine="482"/>
        <w:rPr>
          <w:rFonts w:ascii="仿宋" w:eastAsia="仿宋" w:hAnsi="仿宋"/>
          <w:b/>
          <w:sz w:val="24"/>
          <w:szCs w:val="24"/>
        </w:rPr>
      </w:pPr>
      <w:r>
        <w:rPr>
          <w:rFonts w:ascii="仿宋" w:eastAsia="仿宋" w:hAnsi="仿宋" w:hint="eastAsia"/>
          <w:b/>
          <w:sz w:val="24"/>
          <w:szCs w:val="24"/>
        </w:rPr>
        <w:t>六  采用国际标准和国外先进标准情况，与国际、国外同类标准水平的对比情况，国内外关键指标对比分析或与测试的国外样品、样机的相关数据对比情况</w:t>
      </w:r>
    </w:p>
    <w:p w14:paraId="74C71509" w14:textId="77777777" w:rsidR="00D91DB2" w:rsidRDefault="00517C69">
      <w:pPr>
        <w:spacing w:line="360" w:lineRule="atLeast"/>
        <w:ind w:firstLineChars="200" w:firstLine="480"/>
        <w:rPr>
          <w:rFonts w:ascii="仿宋" w:eastAsia="仿宋" w:hAnsi="仿宋"/>
          <w:sz w:val="24"/>
          <w:szCs w:val="24"/>
        </w:rPr>
      </w:pPr>
      <w:r>
        <w:rPr>
          <w:rFonts w:ascii="仿宋" w:eastAsia="仿宋" w:hAnsi="仿宋" w:hint="eastAsia"/>
          <w:sz w:val="24"/>
          <w:szCs w:val="24"/>
        </w:rPr>
        <w:t>国际和国外无直接对应的产品标准可参考，主要根据我国生产实际以及国外客户的要求制定。</w:t>
      </w:r>
    </w:p>
    <w:p w14:paraId="147EFBF9" w14:textId="77777777" w:rsidR="00D91DB2" w:rsidRDefault="00517C69">
      <w:pPr>
        <w:spacing w:line="360" w:lineRule="atLeast"/>
        <w:ind w:firstLineChars="200" w:firstLine="482"/>
        <w:rPr>
          <w:rFonts w:ascii="仿宋" w:eastAsia="仿宋" w:hAnsi="仿宋"/>
          <w:b/>
          <w:sz w:val="24"/>
          <w:szCs w:val="24"/>
        </w:rPr>
      </w:pPr>
      <w:r>
        <w:rPr>
          <w:rFonts w:ascii="仿宋" w:eastAsia="仿宋" w:hAnsi="仿宋" w:hint="eastAsia"/>
          <w:b/>
          <w:sz w:val="24"/>
          <w:szCs w:val="24"/>
        </w:rPr>
        <w:t>七  与现行相关法律、法规、规章及相关标准，特别是强制性标准的协调性</w:t>
      </w:r>
    </w:p>
    <w:p w14:paraId="6695431E" w14:textId="77777777" w:rsidR="00D91DB2" w:rsidRDefault="00517C69">
      <w:pPr>
        <w:spacing w:line="360" w:lineRule="atLeast"/>
        <w:ind w:firstLineChars="200" w:firstLine="480"/>
        <w:rPr>
          <w:rFonts w:ascii="仿宋" w:eastAsia="仿宋" w:hAnsi="仿宋"/>
          <w:sz w:val="24"/>
          <w:szCs w:val="24"/>
        </w:rPr>
      </w:pPr>
      <w:r>
        <w:rPr>
          <w:rFonts w:ascii="仿宋" w:eastAsia="仿宋" w:hAnsi="仿宋" w:hint="eastAsia"/>
          <w:sz w:val="24"/>
          <w:szCs w:val="24"/>
        </w:rPr>
        <w:t>符合现行相关法律、法规、规章要求。</w:t>
      </w:r>
    </w:p>
    <w:p w14:paraId="073CB091" w14:textId="77777777" w:rsidR="00D91DB2" w:rsidRDefault="00517C69">
      <w:pPr>
        <w:spacing w:line="360" w:lineRule="atLeast"/>
        <w:ind w:firstLineChars="200" w:firstLine="482"/>
        <w:rPr>
          <w:rFonts w:ascii="仿宋" w:eastAsia="仿宋" w:hAnsi="仿宋"/>
          <w:b/>
          <w:sz w:val="24"/>
          <w:szCs w:val="24"/>
        </w:rPr>
      </w:pPr>
      <w:r>
        <w:rPr>
          <w:rFonts w:ascii="仿宋" w:eastAsia="仿宋" w:hAnsi="仿宋" w:hint="eastAsia"/>
          <w:b/>
          <w:sz w:val="24"/>
          <w:szCs w:val="24"/>
        </w:rPr>
        <w:t>八  重大分歧意见的处理经过和依据</w:t>
      </w:r>
    </w:p>
    <w:p w14:paraId="3E4E55E9" w14:textId="77777777" w:rsidR="00D91DB2" w:rsidRDefault="00517C69">
      <w:pPr>
        <w:spacing w:line="360" w:lineRule="atLeast"/>
        <w:ind w:firstLineChars="200" w:firstLine="480"/>
        <w:rPr>
          <w:rFonts w:ascii="仿宋" w:eastAsia="仿宋" w:hAnsi="仿宋"/>
          <w:sz w:val="24"/>
          <w:szCs w:val="24"/>
        </w:rPr>
      </w:pPr>
      <w:r>
        <w:rPr>
          <w:rFonts w:ascii="仿宋" w:eastAsia="仿宋" w:hAnsi="仿宋" w:hint="eastAsia"/>
          <w:sz w:val="24"/>
          <w:szCs w:val="24"/>
        </w:rPr>
        <w:t>无重大分歧意见。</w:t>
      </w:r>
    </w:p>
    <w:p w14:paraId="5E429E10" w14:textId="77777777" w:rsidR="00D91DB2" w:rsidRDefault="00517C69">
      <w:pPr>
        <w:spacing w:line="360" w:lineRule="atLeast"/>
        <w:ind w:firstLineChars="200" w:firstLine="482"/>
        <w:rPr>
          <w:rFonts w:ascii="仿宋" w:eastAsia="仿宋" w:hAnsi="仿宋"/>
          <w:b/>
          <w:sz w:val="24"/>
          <w:szCs w:val="24"/>
        </w:rPr>
      </w:pPr>
      <w:r>
        <w:rPr>
          <w:rFonts w:ascii="仿宋" w:eastAsia="仿宋" w:hAnsi="仿宋" w:hint="eastAsia"/>
          <w:b/>
          <w:sz w:val="24"/>
          <w:szCs w:val="24"/>
        </w:rPr>
        <w:lastRenderedPageBreak/>
        <w:t>九  标准性质的建议说明</w:t>
      </w:r>
    </w:p>
    <w:p w14:paraId="3CB6C486" w14:textId="77777777" w:rsidR="00D91DB2" w:rsidRDefault="00517C69">
      <w:pPr>
        <w:pStyle w:val="a9"/>
        <w:spacing w:line="360" w:lineRule="atLeast"/>
        <w:ind w:firstLine="480"/>
        <w:rPr>
          <w:rFonts w:ascii="仿宋" w:eastAsia="仿宋" w:hAnsi="仿宋"/>
          <w:sz w:val="24"/>
          <w:szCs w:val="24"/>
        </w:rPr>
      </w:pPr>
      <w:r>
        <w:rPr>
          <w:rFonts w:ascii="仿宋" w:eastAsia="仿宋" w:hAnsi="仿宋" w:hint="eastAsia"/>
          <w:sz w:val="24"/>
          <w:szCs w:val="24"/>
        </w:rPr>
        <w:t>本文件作为团体标准。</w:t>
      </w:r>
    </w:p>
    <w:p w14:paraId="4A9E140F" w14:textId="77777777" w:rsidR="00D91DB2" w:rsidRDefault="00517C69">
      <w:pPr>
        <w:spacing w:line="360" w:lineRule="atLeast"/>
        <w:ind w:firstLineChars="200" w:firstLine="482"/>
        <w:rPr>
          <w:rFonts w:ascii="仿宋" w:eastAsia="仿宋" w:hAnsi="仿宋"/>
          <w:b/>
          <w:sz w:val="24"/>
          <w:szCs w:val="24"/>
        </w:rPr>
      </w:pPr>
      <w:r>
        <w:rPr>
          <w:rFonts w:ascii="仿宋" w:eastAsia="仿宋" w:hAnsi="仿宋" w:hint="eastAsia"/>
          <w:b/>
          <w:sz w:val="24"/>
          <w:szCs w:val="24"/>
        </w:rPr>
        <w:t>十  贯彻标准的要求和措施建议（包括组织措施、技术措施、过渡办法、实施日期等）</w:t>
      </w:r>
    </w:p>
    <w:p w14:paraId="2D7452F3" w14:textId="77777777" w:rsidR="00D91DB2" w:rsidRDefault="00517C69">
      <w:pPr>
        <w:spacing w:line="360" w:lineRule="atLeast"/>
        <w:ind w:firstLineChars="200" w:firstLine="480"/>
        <w:rPr>
          <w:rFonts w:ascii="仿宋" w:eastAsia="仿宋" w:hAnsi="仿宋"/>
          <w:b/>
          <w:sz w:val="24"/>
          <w:szCs w:val="24"/>
        </w:rPr>
      </w:pPr>
      <w:r>
        <w:rPr>
          <w:rFonts w:ascii="仿宋" w:eastAsia="仿宋" w:hAnsi="仿宋" w:hint="eastAsia"/>
          <w:sz w:val="24"/>
        </w:rPr>
        <w:t>建议2022年</w:t>
      </w:r>
      <w:r>
        <w:rPr>
          <w:rFonts w:ascii="仿宋" w:eastAsia="仿宋" w:hAnsi="仿宋"/>
          <w:sz w:val="24"/>
        </w:rPr>
        <w:t>9</w:t>
      </w:r>
      <w:r>
        <w:rPr>
          <w:rFonts w:ascii="仿宋" w:eastAsia="仿宋" w:hAnsi="仿宋" w:hint="eastAsia"/>
          <w:sz w:val="24"/>
        </w:rPr>
        <w:t>月1日起</w:t>
      </w:r>
      <w:proofErr w:type="gramStart"/>
      <w:r>
        <w:rPr>
          <w:rFonts w:ascii="仿宋" w:eastAsia="仿宋" w:hAnsi="仿宋" w:hint="eastAsia"/>
          <w:sz w:val="24"/>
        </w:rPr>
        <w:t>贯彻此</w:t>
      </w:r>
      <w:proofErr w:type="gramEnd"/>
      <w:r>
        <w:rPr>
          <w:rFonts w:ascii="仿宋" w:eastAsia="仿宋" w:hAnsi="仿宋" w:hint="eastAsia"/>
          <w:sz w:val="24"/>
        </w:rPr>
        <w:t>标准。</w:t>
      </w:r>
    </w:p>
    <w:p w14:paraId="629F0366" w14:textId="77777777" w:rsidR="00D91DB2" w:rsidRDefault="00517C69">
      <w:pPr>
        <w:spacing w:line="360" w:lineRule="atLeast"/>
        <w:ind w:firstLineChars="200" w:firstLine="482"/>
        <w:rPr>
          <w:rFonts w:ascii="仿宋" w:eastAsia="仿宋" w:hAnsi="仿宋"/>
          <w:b/>
          <w:sz w:val="24"/>
          <w:szCs w:val="24"/>
        </w:rPr>
      </w:pPr>
      <w:r>
        <w:rPr>
          <w:rFonts w:ascii="仿宋" w:eastAsia="仿宋" w:hAnsi="仿宋" w:hint="eastAsia"/>
          <w:b/>
          <w:sz w:val="24"/>
          <w:szCs w:val="24"/>
        </w:rPr>
        <w:t>十一  废止现行相关标准的建议</w:t>
      </w:r>
    </w:p>
    <w:p w14:paraId="09525911" w14:textId="77777777" w:rsidR="00D91DB2" w:rsidRDefault="00517C69">
      <w:pPr>
        <w:spacing w:line="360" w:lineRule="atLeast"/>
        <w:ind w:firstLineChars="200" w:firstLine="480"/>
        <w:rPr>
          <w:rFonts w:ascii="仿宋" w:eastAsia="仿宋" w:hAnsi="仿宋"/>
          <w:sz w:val="24"/>
          <w:szCs w:val="24"/>
        </w:rPr>
      </w:pPr>
      <w:r>
        <w:rPr>
          <w:rFonts w:ascii="仿宋" w:eastAsia="仿宋" w:hAnsi="仿宋" w:hint="eastAsia"/>
          <w:sz w:val="24"/>
          <w:szCs w:val="24"/>
        </w:rPr>
        <w:t>为新制定项目，没有现行相关标准。</w:t>
      </w:r>
    </w:p>
    <w:p w14:paraId="372FA211" w14:textId="77777777" w:rsidR="00D91DB2" w:rsidRDefault="00517C69">
      <w:pPr>
        <w:spacing w:line="360" w:lineRule="atLeast"/>
        <w:ind w:firstLineChars="200" w:firstLine="482"/>
        <w:rPr>
          <w:rFonts w:ascii="仿宋" w:eastAsia="仿宋" w:hAnsi="仿宋"/>
          <w:b/>
          <w:sz w:val="24"/>
          <w:szCs w:val="24"/>
        </w:rPr>
      </w:pPr>
      <w:r>
        <w:rPr>
          <w:rFonts w:ascii="仿宋" w:eastAsia="仿宋" w:hAnsi="仿宋" w:hint="eastAsia"/>
          <w:b/>
          <w:sz w:val="24"/>
          <w:szCs w:val="24"/>
        </w:rPr>
        <w:t>十二  其它应予说明的事项</w:t>
      </w:r>
    </w:p>
    <w:p w14:paraId="39692531" w14:textId="77777777" w:rsidR="00D91DB2" w:rsidRDefault="00517C69">
      <w:pPr>
        <w:spacing w:line="360" w:lineRule="atLeast"/>
        <w:ind w:firstLineChars="200" w:firstLine="480"/>
        <w:rPr>
          <w:rFonts w:ascii="仿宋" w:eastAsia="仿宋" w:hAnsi="仿宋"/>
          <w:bCs/>
          <w:sz w:val="24"/>
          <w:szCs w:val="24"/>
        </w:rPr>
      </w:pPr>
      <w:r>
        <w:rPr>
          <w:rFonts w:ascii="仿宋" w:eastAsia="仿宋" w:hAnsi="仿宋" w:hint="eastAsia"/>
          <w:bCs/>
          <w:sz w:val="24"/>
          <w:szCs w:val="24"/>
        </w:rPr>
        <w:t>没有其他应予说明的事项。</w:t>
      </w:r>
    </w:p>
    <w:p w14:paraId="11C4996D" w14:textId="77777777" w:rsidR="00D91DB2" w:rsidRDefault="00D91DB2">
      <w:pPr>
        <w:spacing w:line="360" w:lineRule="atLeast"/>
        <w:ind w:firstLineChars="200" w:firstLine="482"/>
        <w:rPr>
          <w:rFonts w:ascii="仿宋" w:eastAsia="仿宋" w:hAnsi="仿宋"/>
          <w:b/>
          <w:sz w:val="24"/>
          <w:szCs w:val="24"/>
        </w:rPr>
      </w:pPr>
    </w:p>
    <w:p w14:paraId="3E3EAF28" w14:textId="77777777" w:rsidR="00D91DB2" w:rsidRDefault="00517C69">
      <w:pPr>
        <w:spacing w:line="360" w:lineRule="atLeast"/>
        <w:ind w:right="481"/>
        <w:jc w:val="right"/>
        <w:rPr>
          <w:rFonts w:ascii="仿宋" w:eastAsia="仿宋" w:hAnsi="仿宋"/>
          <w:b/>
          <w:sz w:val="24"/>
        </w:rPr>
      </w:pPr>
      <w:r>
        <w:rPr>
          <w:rFonts w:ascii="仿宋" w:eastAsia="仿宋" w:hAnsi="仿宋" w:hint="eastAsia"/>
          <w:b/>
          <w:sz w:val="24"/>
        </w:rPr>
        <w:t>标准起草小组</w:t>
      </w:r>
    </w:p>
    <w:p w14:paraId="05D27317" w14:textId="77777777" w:rsidR="00D91DB2" w:rsidRDefault="00517C69">
      <w:pPr>
        <w:spacing w:line="360" w:lineRule="atLeast"/>
        <w:ind w:right="482"/>
        <w:jc w:val="right"/>
        <w:rPr>
          <w:rFonts w:ascii="仿宋" w:eastAsia="仿宋" w:hAnsi="仿宋"/>
          <w:sz w:val="24"/>
        </w:rPr>
      </w:pPr>
      <w:r>
        <w:rPr>
          <w:rFonts w:ascii="仿宋" w:eastAsia="仿宋" w:hAnsi="仿宋" w:hint="eastAsia"/>
          <w:b/>
          <w:sz w:val="24"/>
        </w:rPr>
        <w:t>2022年1月</w:t>
      </w:r>
    </w:p>
    <w:p w14:paraId="7595FFDC" w14:textId="77777777" w:rsidR="00D91DB2" w:rsidRDefault="00D91DB2"/>
    <w:sectPr w:rsidR="00D91DB2">
      <w:pgSz w:w="11906" w:h="16838"/>
      <w:pgMar w:top="1588" w:right="1361" w:bottom="1474" w:left="147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CBB21" w14:textId="77777777" w:rsidR="008B5F59" w:rsidRDefault="008B5F59" w:rsidP="00C877D1">
      <w:r>
        <w:separator/>
      </w:r>
    </w:p>
  </w:endnote>
  <w:endnote w:type="continuationSeparator" w:id="0">
    <w:p w14:paraId="293D9EDC" w14:textId="77777777" w:rsidR="008B5F59" w:rsidRDefault="008B5F59" w:rsidP="00C8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楷体_GB2312">
    <w:charset w:val="86"/>
    <w:family w:val="modern"/>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9BFF2" w14:textId="77777777" w:rsidR="008B5F59" w:rsidRDefault="008B5F59" w:rsidP="00C877D1">
      <w:r>
        <w:separator/>
      </w:r>
    </w:p>
  </w:footnote>
  <w:footnote w:type="continuationSeparator" w:id="0">
    <w:p w14:paraId="64306E69" w14:textId="77777777" w:rsidR="008B5F59" w:rsidRDefault="008B5F59" w:rsidP="00C877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7D42F40"/>
    <w:rsid w:val="00517C69"/>
    <w:rsid w:val="00585126"/>
    <w:rsid w:val="008B5F59"/>
    <w:rsid w:val="009E6AB7"/>
    <w:rsid w:val="009F081F"/>
    <w:rsid w:val="00C877D1"/>
    <w:rsid w:val="00D91DB2"/>
    <w:rsid w:val="00DF2476"/>
    <w:rsid w:val="00EE3D3E"/>
    <w:rsid w:val="00FC3930"/>
    <w:rsid w:val="00FE2D5C"/>
    <w:rsid w:val="02B17FB9"/>
    <w:rsid w:val="03290669"/>
    <w:rsid w:val="0A72761F"/>
    <w:rsid w:val="1108290C"/>
    <w:rsid w:val="1424395D"/>
    <w:rsid w:val="15124477"/>
    <w:rsid w:val="1CF71C0F"/>
    <w:rsid w:val="20C5608F"/>
    <w:rsid w:val="23B13981"/>
    <w:rsid w:val="345554EB"/>
    <w:rsid w:val="47184866"/>
    <w:rsid w:val="47D42F40"/>
    <w:rsid w:val="4DE24ACA"/>
    <w:rsid w:val="4E8F2886"/>
    <w:rsid w:val="56646527"/>
    <w:rsid w:val="5E6565FA"/>
    <w:rsid w:val="67A41A4E"/>
    <w:rsid w:val="6A972556"/>
    <w:rsid w:val="74D379E1"/>
    <w:rsid w:val="78BA1684"/>
    <w:rsid w:val="7D5836D1"/>
    <w:rsid w:val="7F497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F0201"/>
  <w15:docId w15:val="{A09779A3-38F5-4E05-B3A3-A82B49965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8">
    <w:name w:val="二级无"/>
    <w:basedOn w:val="a"/>
    <w:qFormat/>
    <w:pPr>
      <w:widowControl/>
      <w:jc w:val="left"/>
      <w:outlineLvl w:val="3"/>
    </w:pPr>
    <w:rPr>
      <w:rFonts w:ascii="宋体" w:hAnsi="Times New Roman" w:cs="Times New Roman"/>
      <w:kern w:val="0"/>
      <w:szCs w:val="21"/>
    </w:rPr>
  </w:style>
  <w:style w:type="paragraph" w:customStyle="1" w:styleId="a9">
    <w:name w:val="段"/>
    <w:qFormat/>
    <w:pPr>
      <w:autoSpaceDE w:val="0"/>
      <w:autoSpaceDN w:val="0"/>
      <w:ind w:firstLineChars="200" w:firstLine="200"/>
      <w:jc w:val="both"/>
    </w:pPr>
    <w:rPr>
      <w:rFonts w:ascii="宋体"/>
      <w:sz w:val="21"/>
    </w:rPr>
  </w:style>
  <w:style w:type="character" w:customStyle="1" w:styleId="a6">
    <w:name w:val="页眉 字符"/>
    <w:basedOn w:val="a0"/>
    <w:link w:val="a5"/>
    <w:qFormat/>
    <w:rPr>
      <w:rFonts w:ascii="Calibri" w:hAnsi="Calibri" w:cs="宋体"/>
      <w:kern w:val="2"/>
      <w:sz w:val="18"/>
      <w:szCs w:val="18"/>
    </w:rPr>
  </w:style>
  <w:style w:type="character" w:customStyle="1" w:styleId="a4">
    <w:name w:val="页脚 字符"/>
    <w:basedOn w:val="a0"/>
    <w:link w:val="a3"/>
    <w:qFormat/>
    <w:rPr>
      <w:rFonts w:ascii="Calibri" w:hAnsi="Calibri" w:cs="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1173</Words>
  <Characters>6691</Characters>
  <Application>Microsoft Office Word</Application>
  <DocSecurity>0</DocSecurity>
  <Lines>55</Lines>
  <Paragraphs>15</Paragraphs>
  <ScaleCrop>false</ScaleCrop>
  <Company/>
  <LinksUpToDate>false</LinksUpToDate>
  <CharactersWithSpaces>7849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ξ灬昔年╯▂╰</dc:creator>
  <cp:lastModifiedBy>段丽慧</cp:lastModifiedBy>
  <cp:revision>5</cp:revision>
  <dcterms:created xsi:type="dcterms:W3CDTF">2021-12-29T00:21:00Z</dcterms:created>
  <dcterms:modified xsi:type="dcterms:W3CDTF">2022-04-15T06:57:00Z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CFD4197E51CE4924A8F2E1E8BF082D7B</vt:lpwstr>
  </property>
</Properties>
</file>